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 xml:space="preserve">                  </w:t>
      </w:r>
      <w:r w:rsidRPr="00FD0F06">
        <w:rPr>
          <w:rFonts w:ascii="Arial Narrow" w:hAnsi="Arial Narrow"/>
          <w:noProof/>
          <w:szCs w:val="24"/>
          <w:lang w:val="hr-HR"/>
        </w:rPr>
        <w:drawing>
          <wp:inline distT="0" distB="0" distL="0" distR="0" wp14:anchorId="0EB21A21" wp14:editId="61A122B4">
            <wp:extent cx="259080" cy="335280"/>
            <wp:effectExtent l="0" t="0" r="7620" b="7620"/>
            <wp:docPr id="1" name="Slika 1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06">
        <w:rPr>
          <w:rFonts w:ascii="Arial Narrow" w:hAnsi="Arial Narrow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     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REPUBLIKA HRVATSKA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ŽUPANIJA ISTARSKA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INDUSTRIJSKO - OBRTNIČKA ŠKOLA PULA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Rizzijeva 40, 52100 Pula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OIB: 21765234516; MB:0129364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Tel: 052/216-121; Faks: 052/216-124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pacing w:val="20"/>
          <w:szCs w:val="24"/>
          <w:lang w:val="hr-HR"/>
        </w:rPr>
        <w:t>E-mail:</w:t>
      </w:r>
      <w:r w:rsidRPr="00FD0F06">
        <w:rPr>
          <w:rFonts w:ascii="Arial Narrow" w:hAnsi="Arial Narrow"/>
          <w:szCs w:val="24"/>
          <w:lang w:val="hr-HR"/>
        </w:rPr>
        <w:t>ios.pula@skole.hr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KLASA: 400-0</w:t>
      </w:r>
      <w:r w:rsidR="003C51ED" w:rsidRPr="00FD0F06">
        <w:rPr>
          <w:rFonts w:ascii="Arial Narrow" w:hAnsi="Arial Narrow"/>
          <w:szCs w:val="24"/>
          <w:lang w:val="hr-HR"/>
        </w:rPr>
        <w:t>5</w:t>
      </w:r>
      <w:r w:rsidRPr="00FD0F06">
        <w:rPr>
          <w:rFonts w:ascii="Arial Narrow" w:hAnsi="Arial Narrow"/>
          <w:szCs w:val="24"/>
          <w:lang w:val="hr-HR"/>
        </w:rPr>
        <w:t>/</w:t>
      </w:r>
      <w:r w:rsidR="00FD67FA" w:rsidRPr="00FD0F06">
        <w:rPr>
          <w:rFonts w:ascii="Arial Narrow" w:hAnsi="Arial Narrow"/>
          <w:szCs w:val="24"/>
          <w:lang w:val="hr-HR"/>
        </w:rPr>
        <w:t>20</w:t>
      </w:r>
      <w:r w:rsidRPr="00FD0F06">
        <w:rPr>
          <w:rFonts w:ascii="Arial Narrow" w:hAnsi="Arial Narrow"/>
          <w:szCs w:val="24"/>
          <w:lang w:val="hr-HR"/>
        </w:rPr>
        <w:t>-01/</w:t>
      </w:r>
      <w:r w:rsidR="00C22602">
        <w:rPr>
          <w:rFonts w:ascii="Arial Narrow" w:hAnsi="Arial Narrow"/>
          <w:szCs w:val="24"/>
          <w:lang w:val="hr-HR"/>
        </w:rPr>
        <w:t>04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URBROJ: 2168-22-</w:t>
      </w:r>
      <w:r w:rsidR="00FD67FA" w:rsidRPr="00FD0F06">
        <w:rPr>
          <w:rFonts w:ascii="Arial Narrow" w:hAnsi="Arial Narrow"/>
          <w:szCs w:val="24"/>
          <w:lang w:val="hr-HR"/>
        </w:rPr>
        <w:t>20</w:t>
      </w:r>
      <w:r w:rsidRPr="00FD0F06">
        <w:rPr>
          <w:rFonts w:ascii="Arial Narrow" w:hAnsi="Arial Narrow"/>
          <w:szCs w:val="24"/>
          <w:lang w:val="hr-HR"/>
        </w:rPr>
        <w:t>-</w:t>
      </w:r>
      <w:r w:rsidR="00C22602">
        <w:rPr>
          <w:rFonts w:ascii="Arial Narrow" w:hAnsi="Arial Narrow"/>
          <w:szCs w:val="24"/>
          <w:lang w:val="hr-HR"/>
        </w:rPr>
        <w:t>01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 xml:space="preserve">Pula, </w:t>
      </w:r>
      <w:r w:rsidR="006E452A" w:rsidRPr="00FD0F06">
        <w:rPr>
          <w:rFonts w:ascii="Arial Narrow" w:hAnsi="Arial Narrow"/>
          <w:szCs w:val="24"/>
          <w:lang w:val="hr-HR"/>
        </w:rPr>
        <w:t>30</w:t>
      </w:r>
      <w:r w:rsidRPr="00FD0F06">
        <w:rPr>
          <w:rFonts w:ascii="Arial Narrow" w:hAnsi="Arial Narrow"/>
          <w:szCs w:val="24"/>
          <w:lang w:val="hr-HR"/>
        </w:rPr>
        <w:t>.0</w:t>
      </w:r>
      <w:r w:rsidR="006E452A" w:rsidRPr="00FD0F06">
        <w:rPr>
          <w:rFonts w:ascii="Arial Narrow" w:hAnsi="Arial Narrow"/>
          <w:szCs w:val="24"/>
          <w:lang w:val="hr-HR"/>
        </w:rPr>
        <w:t>1</w:t>
      </w:r>
      <w:r w:rsidRPr="00FD0F06">
        <w:rPr>
          <w:rFonts w:ascii="Arial Narrow" w:hAnsi="Arial Narrow"/>
          <w:szCs w:val="24"/>
          <w:lang w:val="hr-HR"/>
        </w:rPr>
        <w:t>.20</w:t>
      </w:r>
      <w:r w:rsidR="00FD67FA" w:rsidRPr="00FD0F06">
        <w:rPr>
          <w:rFonts w:ascii="Arial Narrow" w:hAnsi="Arial Narrow"/>
          <w:szCs w:val="24"/>
          <w:lang w:val="hr-HR"/>
        </w:rPr>
        <w:t>20</w:t>
      </w:r>
      <w:r w:rsidRPr="00FD0F06">
        <w:rPr>
          <w:rFonts w:ascii="Arial Narrow" w:hAnsi="Arial Narrow"/>
          <w:szCs w:val="24"/>
          <w:lang w:val="hr-HR"/>
        </w:rPr>
        <w:t>. godine</w:t>
      </w:r>
    </w:p>
    <w:p w:rsidR="00FD67FA" w:rsidRPr="00FD0F06" w:rsidRDefault="00FD67FA" w:rsidP="00DD196A">
      <w:pPr>
        <w:rPr>
          <w:rFonts w:ascii="Arial Narrow" w:hAnsi="Arial Narrow"/>
          <w:szCs w:val="24"/>
          <w:lang w:val="hr-HR"/>
        </w:rPr>
      </w:pPr>
    </w:p>
    <w:p w:rsidR="00361A22" w:rsidRPr="00FD0F06" w:rsidRDefault="00FA727A" w:rsidP="00361A22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Broj RKP-a: 17249</w:t>
      </w:r>
      <w:r w:rsidR="00361A22" w:rsidRPr="00361A22">
        <w:rPr>
          <w:rFonts w:ascii="Arial Narrow" w:hAnsi="Arial Narrow"/>
          <w:szCs w:val="24"/>
          <w:lang w:val="hr-HR"/>
        </w:rPr>
        <w:t xml:space="preserve"> </w:t>
      </w:r>
      <w:r w:rsidR="00361A22">
        <w:rPr>
          <w:rFonts w:ascii="Arial Narrow" w:hAnsi="Arial Narrow"/>
          <w:szCs w:val="24"/>
          <w:lang w:val="hr-HR"/>
        </w:rPr>
        <w:tab/>
      </w:r>
      <w:r w:rsidR="00361A22">
        <w:rPr>
          <w:rFonts w:ascii="Arial Narrow" w:hAnsi="Arial Narrow"/>
          <w:szCs w:val="24"/>
          <w:lang w:val="hr-HR"/>
        </w:rPr>
        <w:tab/>
      </w:r>
      <w:r w:rsidR="00361A22">
        <w:rPr>
          <w:rFonts w:ascii="Arial Narrow" w:hAnsi="Arial Narrow"/>
          <w:szCs w:val="24"/>
          <w:lang w:val="hr-HR"/>
        </w:rPr>
        <w:tab/>
      </w:r>
      <w:r w:rsidR="00361A22" w:rsidRPr="00FD0F06">
        <w:rPr>
          <w:rFonts w:ascii="Arial Narrow" w:hAnsi="Arial Narrow"/>
          <w:szCs w:val="24"/>
          <w:lang w:val="hr-HR"/>
        </w:rPr>
        <w:t>Šifra grada/općine: 359</w:t>
      </w:r>
    </w:p>
    <w:p w:rsidR="00361A22" w:rsidRPr="00FD0F06" w:rsidRDefault="00FA727A" w:rsidP="00361A22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Razina: 31</w:t>
      </w:r>
      <w:r w:rsidR="00FD67FA" w:rsidRPr="00FD0F06">
        <w:rPr>
          <w:rFonts w:ascii="Arial Narrow" w:hAnsi="Arial Narrow"/>
          <w:szCs w:val="24"/>
          <w:lang w:val="hr-HR"/>
        </w:rPr>
        <w:t>, Razdjel: 000</w:t>
      </w:r>
      <w:r w:rsidR="00361A22">
        <w:rPr>
          <w:rFonts w:ascii="Arial Narrow" w:hAnsi="Arial Narrow"/>
          <w:szCs w:val="24"/>
          <w:lang w:val="hr-HR"/>
        </w:rPr>
        <w:tab/>
      </w:r>
      <w:r w:rsidR="00361A22">
        <w:rPr>
          <w:rFonts w:ascii="Arial Narrow" w:hAnsi="Arial Narrow"/>
          <w:szCs w:val="24"/>
          <w:lang w:val="hr-HR"/>
        </w:rPr>
        <w:tab/>
      </w:r>
      <w:r w:rsidR="00361A22" w:rsidRPr="00FD0F06">
        <w:rPr>
          <w:rFonts w:ascii="Arial Narrow" w:hAnsi="Arial Narrow"/>
          <w:szCs w:val="24"/>
          <w:lang w:val="hr-HR"/>
        </w:rPr>
        <w:t>AOP oznaka razdoblja: 2019-12</w:t>
      </w:r>
    </w:p>
    <w:p w:rsidR="00FA727A" w:rsidRPr="00FD0F06" w:rsidRDefault="00FA727A" w:rsidP="00DD196A">
      <w:pPr>
        <w:rPr>
          <w:rFonts w:ascii="Arial Narrow" w:hAnsi="Arial Narrow"/>
          <w:szCs w:val="24"/>
          <w:lang w:val="hr-HR"/>
        </w:rPr>
      </w:pPr>
      <w:r w:rsidRPr="00FD0F06">
        <w:rPr>
          <w:rFonts w:ascii="Arial Narrow" w:hAnsi="Arial Narrow"/>
          <w:szCs w:val="24"/>
          <w:lang w:val="hr-HR"/>
        </w:rPr>
        <w:t>Šifra djelatnosti: 8532</w:t>
      </w:r>
    </w:p>
    <w:p w:rsidR="0008000F" w:rsidRPr="00FD0F06" w:rsidRDefault="0008000F" w:rsidP="00DD196A">
      <w:pPr>
        <w:keepNext/>
        <w:jc w:val="both"/>
        <w:outlineLvl w:val="2"/>
        <w:rPr>
          <w:rFonts w:ascii="Arial Narrow" w:hAnsi="Arial Narrow" w:cs="Arial"/>
          <w:bCs/>
          <w:szCs w:val="24"/>
          <w:lang w:val="hr-HR"/>
        </w:rPr>
      </w:pPr>
    </w:p>
    <w:p w:rsidR="00BC40E4" w:rsidRPr="00FD0F06" w:rsidRDefault="00BC40E4" w:rsidP="00DD196A">
      <w:pPr>
        <w:keepNext/>
        <w:jc w:val="center"/>
        <w:outlineLvl w:val="2"/>
        <w:rPr>
          <w:rFonts w:ascii="Arial Narrow" w:hAnsi="Arial Narrow" w:cs="Arial"/>
          <w:b/>
          <w:bCs/>
          <w:szCs w:val="24"/>
          <w:lang w:val="hr-HR"/>
        </w:rPr>
      </w:pPr>
      <w:r w:rsidRPr="00FD0F06">
        <w:rPr>
          <w:rFonts w:ascii="Arial Narrow" w:hAnsi="Arial Narrow" w:cs="Arial"/>
          <w:b/>
          <w:bCs/>
          <w:szCs w:val="24"/>
          <w:lang w:val="hr-HR"/>
        </w:rPr>
        <w:t xml:space="preserve">BILJEŠKE UZ FINANCIJSKE IZVJEŠTAJE ZA </w:t>
      </w:r>
      <w:r w:rsidR="00FA727A" w:rsidRPr="00FD0F06">
        <w:rPr>
          <w:rFonts w:ascii="Arial Narrow" w:hAnsi="Arial Narrow" w:cs="Arial"/>
          <w:b/>
          <w:bCs/>
          <w:szCs w:val="24"/>
          <w:lang w:val="hr-HR"/>
        </w:rPr>
        <w:t>201</w:t>
      </w:r>
      <w:r w:rsidR="00FD67FA" w:rsidRPr="00FD0F06">
        <w:rPr>
          <w:rFonts w:ascii="Arial Narrow" w:hAnsi="Arial Narrow" w:cs="Arial"/>
          <w:b/>
          <w:bCs/>
          <w:szCs w:val="24"/>
          <w:lang w:val="hr-HR"/>
        </w:rPr>
        <w:t>9</w:t>
      </w:r>
      <w:r w:rsidR="00FA727A" w:rsidRPr="00FD0F06">
        <w:rPr>
          <w:rFonts w:ascii="Arial Narrow" w:hAnsi="Arial Narrow" w:cs="Arial"/>
          <w:b/>
          <w:bCs/>
          <w:szCs w:val="24"/>
          <w:lang w:val="hr-HR"/>
        </w:rPr>
        <w:t>. GODINU</w:t>
      </w:r>
    </w:p>
    <w:p w:rsidR="00455A0B" w:rsidRPr="00FD0F06" w:rsidRDefault="00455A0B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</w:p>
    <w:p w:rsidR="00682280" w:rsidRPr="00FD0F06" w:rsidRDefault="00682280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Industrijsko-obrtnička škola Pula osnovana je s ciljem srednjoškolskog obrazovanja učenika za stjecanje srednje stručne spreme. Sjedište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 xml:space="preserve"> škole je u Puli, Rizzijeva 40 a ravnatelj škole je Petar Gavrić, dipl.ing.</w:t>
      </w:r>
    </w:p>
    <w:p w:rsidR="00682280" w:rsidRPr="00FD0F06" w:rsidRDefault="00682280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Škola je opremljena praktikumima, odnosno specijaliziranim učionicama za izvođenje nastave za industrijska i obrtnička zanimanja. U školskoj godini 201</w:t>
      </w:r>
      <w:r w:rsidR="00FD67FA" w:rsidRPr="00FD0F06">
        <w:rPr>
          <w:rFonts w:ascii="Arial Narrow" w:hAnsi="Arial Narrow" w:cs="Arial"/>
          <w:bCs/>
          <w:szCs w:val="24"/>
          <w:lang w:val="hr-HR"/>
        </w:rPr>
        <w:t>9</w:t>
      </w:r>
      <w:r w:rsidRPr="00FD0F06">
        <w:rPr>
          <w:rFonts w:ascii="Arial Narrow" w:hAnsi="Arial Narrow" w:cs="Arial"/>
          <w:bCs/>
          <w:szCs w:val="24"/>
          <w:lang w:val="hr-HR"/>
        </w:rPr>
        <w:t>./20</w:t>
      </w:r>
      <w:r w:rsidR="00FD67FA" w:rsidRPr="00FD0F06">
        <w:rPr>
          <w:rFonts w:ascii="Arial Narrow" w:hAnsi="Arial Narrow" w:cs="Arial"/>
          <w:bCs/>
          <w:szCs w:val="24"/>
          <w:lang w:val="hr-HR"/>
        </w:rPr>
        <w:t>20</w:t>
      </w:r>
      <w:r w:rsidRPr="00FD0F06">
        <w:rPr>
          <w:rFonts w:ascii="Arial Narrow" w:hAnsi="Arial Narrow" w:cs="Arial"/>
          <w:bCs/>
          <w:szCs w:val="24"/>
          <w:lang w:val="hr-HR"/>
        </w:rPr>
        <w:t>. upisano je 17</w:t>
      </w:r>
      <w:r w:rsidR="00FD67FA" w:rsidRPr="00FD0F06">
        <w:rPr>
          <w:rFonts w:ascii="Arial Narrow" w:hAnsi="Arial Narrow" w:cs="Arial"/>
          <w:bCs/>
          <w:szCs w:val="24"/>
          <w:lang w:val="hr-HR"/>
        </w:rPr>
        <w:t>1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učenik u 9 razrednih odjela. U Školi je u radnom odnosu 3</w:t>
      </w:r>
      <w:r w:rsidR="00300670" w:rsidRPr="00FD0F06">
        <w:rPr>
          <w:rFonts w:ascii="Arial Narrow" w:hAnsi="Arial Narrow" w:cs="Arial"/>
          <w:bCs/>
          <w:szCs w:val="24"/>
          <w:lang w:val="hr-HR"/>
        </w:rPr>
        <w:t>8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radnika od čega 1</w:t>
      </w:r>
      <w:r w:rsidR="00300670" w:rsidRPr="00FD0F06">
        <w:rPr>
          <w:rFonts w:ascii="Arial Narrow" w:hAnsi="Arial Narrow" w:cs="Arial"/>
          <w:bCs/>
          <w:szCs w:val="24"/>
          <w:lang w:val="hr-HR"/>
        </w:rPr>
        <w:t>1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radnika radi u nepunom radnom vremenu.</w:t>
      </w:r>
    </w:p>
    <w:p w:rsidR="00651AF2" w:rsidRDefault="00682280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Redovna nastava te izborna, dodatna i dopunska nastava odvija se u jutarnjoj smjeni kroz petodnevni radni tjedan sa slobodnim subotama. U popodnevnim satima prostorije Škole (učionice i sportska dvorana) se iznajmljuju te se na taj način ostvaruju vlastiti prihodi. </w:t>
      </w:r>
      <w:r w:rsidR="000C7052" w:rsidRPr="00FD0F06">
        <w:rPr>
          <w:rFonts w:ascii="Arial Narrow" w:hAnsi="Arial Narrow" w:cs="Arial"/>
          <w:bCs/>
          <w:szCs w:val="24"/>
          <w:lang w:val="hr-HR"/>
        </w:rPr>
        <w:t xml:space="preserve">       </w:t>
      </w:r>
    </w:p>
    <w:p w:rsidR="000C7052" w:rsidRPr="00FD0F06" w:rsidRDefault="00682280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Industrijsko-obrtnička škola Pula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651AF2">
        <w:rPr>
          <w:rFonts w:ascii="Arial Narrow" w:hAnsi="Arial Narrow" w:cs="Arial"/>
          <w:bCs/>
          <w:szCs w:val="24"/>
          <w:lang w:val="hr-HR"/>
        </w:rPr>
        <w:t xml:space="preserve"> 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>Bilješke uz financijske izvještaje sastavila je Nevenka Kontošić, voditelj računovodstva.</w:t>
      </w:r>
    </w:p>
    <w:p w:rsidR="000C7052" w:rsidRPr="00FD0F06" w:rsidRDefault="000C7052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</w:p>
    <w:p w:rsidR="000C7052" w:rsidRPr="00FD0F06" w:rsidRDefault="00BC40E4" w:rsidP="00DD196A">
      <w:pPr>
        <w:ind w:firstLine="360"/>
        <w:rPr>
          <w:rFonts w:ascii="Arial Narrow" w:hAnsi="Arial Narrow" w:cs="Arial"/>
          <w:b/>
          <w:szCs w:val="24"/>
          <w:u w:val="single"/>
          <w:lang w:val="hr-HR"/>
        </w:rPr>
      </w:pPr>
      <w:r w:rsidRPr="00FD0F06">
        <w:rPr>
          <w:rFonts w:ascii="Arial Narrow" w:hAnsi="Arial Narrow" w:cs="Arial"/>
          <w:b/>
          <w:szCs w:val="24"/>
          <w:u w:val="single"/>
          <w:lang w:val="hr-HR"/>
        </w:rPr>
        <w:t>Bilješke uz obrazac OBVEZE</w:t>
      </w:r>
    </w:p>
    <w:p w:rsidR="000C7052" w:rsidRPr="00FD0F06" w:rsidRDefault="000C7052" w:rsidP="00DD196A">
      <w:pPr>
        <w:ind w:firstLine="360"/>
        <w:rPr>
          <w:rFonts w:ascii="Arial Narrow" w:hAnsi="Arial Narrow" w:cs="Arial"/>
          <w:szCs w:val="24"/>
          <w:u w:val="single"/>
          <w:lang w:val="hr-HR"/>
        </w:rPr>
      </w:pPr>
    </w:p>
    <w:p w:rsidR="000C7052" w:rsidRPr="00FD0F06" w:rsidRDefault="00BC40E4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szCs w:val="24"/>
          <w:lang w:val="hr-HR"/>
        </w:rPr>
        <w:t>AOP 036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– Stanje obveza na kraju izvještajnog razdoblja ukupno iznosi </w:t>
      </w:r>
      <w:r w:rsidR="00682280" w:rsidRPr="00FD0F06">
        <w:rPr>
          <w:rFonts w:ascii="Arial Narrow" w:hAnsi="Arial Narrow" w:cs="Arial"/>
          <w:bCs/>
          <w:szCs w:val="24"/>
          <w:lang w:val="hr-HR"/>
        </w:rPr>
        <w:t>4</w:t>
      </w:r>
      <w:r w:rsidR="00490505" w:rsidRPr="00FD0F06">
        <w:rPr>
          <w:rFonts w:ascii="Arial Narrow" w:hAnsi="Arial Narrow" w:cs="Arial"/>
          <w:bCs/>
          <w:szCs w:val="24"/>
          <w:lang w:val="hr-HR"/>
        </w:rPr>
        <w:t>8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1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731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kn a sastoje se od slijedećih obveza:</w:t>
      </w:r>
    </w:p>
    <w:p w:rsidR="000C7052" w:rsidRPr="00FD0F06" w:rsidRDefault="00BC40E4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- 231 - za zaposlene</w:t>
      </w:r>
      <w:r w:rsidR="00C15332" w:rsidRPr="00FD0F06">
        <w:rPr>
          <w:rFonts w:ascii="Arial Narrow" w:hAnsi="Arial Narrow" w:cs="Arial"/>
          <w:bCs/>
          <w:szCs w:val="24"/>
          <w:lang w:val="hr-HR"/>
        </w:rPr>
        <w:tab/>
      </w:r>
      <w:r w:rsidR="00C15332" w:rsidRPr="00FD0F06">
        <w:rPr>
          <w:rFonts w:ascii="Arial Narrow" w:hAnsi="Arial Narrow" w:cs="Arial"/>
          <w:bCs/>
          <w:szCs w:val="24"/>
          <w:lang w:val="hr-HR"/>
        </w:rPr>
        <w:tab/>
      </w:r>
      <w:r w:rsidR="000C7052" w:rsidRPr="00FD0F06">
        <w:rPr>
          <w:rFonts w:ascii="Arial Narrow" w:hAnsi="Arial Narrow" w:cs="Arial"/>
          <w:bCs/>
          <w:szCs w:val="24"/>
          <w:lang w:val="hr-HR"/>
        </w:rPr>
        <w:tab/>
      </w:r>
      <w:r w:rsidR="00682280" w:rsidRPr="00FD0F06">
        <w:rPr>
          <w:rFonts w:ascii="Arial Narrow" w:hAnsi="Arial Narrow" w:cs="Arial"/>
          <w:bCs/>
          <w:szCs w:val="24"/>
          <w:lang w:val="hr-HR"/>
        </w:rPr>
        <w:t>3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44</w:t>
      </w:r>
      <w:r w:rsidR="00682280" w:rsidRPr="00FD0F06">
        <w:rPr>
          <w:rFonts w:ascii="Arial Narrow" w:hAnsi="Arial Narrow" w:cs="Arial"/>
          <w:bCs/>
          <w:szCs w:val="24"/>
          <w:lang w:val="hr-HR"/>
        </w:rPr>
        <w:t>.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948</w:t>
      </w:r>
    </w:p>
    <w:p w:rsidR="000C7052" w:rsidRPr="00FD0F06" w:rsidRDefault="00BC40E4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- 232 - za materijalne rashode</w:t>
      </w:r>
      <w:r w:rsidR="00C15332" w:rsidRPr="00FD0F06">
        <w:rPr>
          <w:rFonts w:ascii="Arial Narrow" w:hAnsi="Arial Narrow" w:cs="Arial"/>
          <w:bCs/>
          <w:szCs w:val="24"/>
          <w:lang w:val="hr-HR"/>
        </w:rPr>
        <w:tab/>
        <w:t xml:space="preserve">  </w:t>
      </w:r>
      <w:r w:rsidR="00651AF2">
        <w:rPr>
          <w:rFonts w:ascii="Arial Narrow" w:hAnsi="Arial Narrow" w:cs="Arial"/>
          <w:bCs/>
          <w:szCs w:val="24"/>
          <w:lang w:val="hr-HR"/>
        </w:rPr>
        <w:tab/>
        <w:t xml:space="preserve">  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60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490505" w:rsidRPr="00FD0F06">
        <w:rPr>
          <w:rFonts w:ascii="Arial Narrow" w:hAnsi="Arial Narrow" w:cs="Arial"/>
          <w:bCs/>
          <w:szCs w:val="24"/>
          <w:lang w:val="hr-HR"/>
        </w:rPr>
        <w:t>5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81</w:t>
      </w:r>
    </w:p>
    <w:p w:rsidR="000C7052" w:rsidRPr="00FD0F06" w:rsidRDefault="00C15332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- 234 - za financijske rashode</w:t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   </w:t>
      </w:r>
      <w:r w:rsidR="000C7052" w:rsidRPr="00FD0F06">
        <w:rPr>
          <w:rFonts w:ascii="Arial Narrow" w:hAnsi="Arial Narrow" w:cs="Arial"/>
          <w:bCs/>
          <w:szCs w:val="24"/>
          <w:lang w:val="hr-HR"/>
        </w:rPr>
        <w:tab/>
        <w:t xml:space="preserve">     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264</w:t>
      </w:r>
    </w:p>
    <w:p w:rsidR="000C7052" w:rsidRPr="00FD0F06" w:rsidRDefault="00BC40E4" w:rsidP="00DD196A">
      <w:pPr>
        <w:ind w:firstLine="360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- 239 -</w:t>
      </w:r>
      <w:r w:rsidR="009E1E73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Pr="00FD0F06">
        <w:rPr>
          <w:rFonts w:ascii="Arial Narrow" w:hAnsi="Arial Narrow" w:cs="Arial"/>
          <w:bCs/>
          <w:szCs w:val="24"/>
          <w:lang w:val="hr-HR"/>
        </w:rPr>
        <w:t>ostale obveze</w:t>
      </w:r>
      <w:r w:rsidR="00C15332" w:rsidRPr="00FD0F06">
        <w:rPr>
          <w:rFonts w:ascii="Arial Narrow" w:hAnsi="Arial Narrow" w:cs="Arial"/>
          <w:bCs/>
          <w:szCs w:val="24"/>
          <w:lang w:val="hr-HR"/>
        </w:rPr>
        <w:tab/>
      </w:r>
      <w:r w:rsidR="00C15332" w:rsidRPr="00FD0F06">
        <w:rPr>
          <w:rFonts w:ascii="Arial Narrow" w:hAnsi="Arial Narrow" w:cs="Arial"/>
          <w:bCs/>
          <w:szCs w:val="24"/>
          <w:lang w:val="hr-HR"/>
        </w:rPr>
        <w:tab/>
      </w:r>
      <w:r w:rsidR="000C7052" w:rsidRPr="00FD0F06">
        <w:rPr>
          <w:rFonts w:ascii="Arial Narrow" w:hAnsi="Arial Narrow" w:cs="Arial"/>
          <w:bCs/>
          <w:szCs w:val="24"/>
          <w:lang w:val="hr-HR"/>
        </w:rPr>
        <w:tab/>
      </w:r>
      <w:r w:rsidR="00225A25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651AF2">
        <w:rPr>
          <w:rFonts w:ascii="Arial Narrow" w:hAnsi="Arial Narrow" w:cs="Arial"/>
          <w:bCs/>
          <w:szCs w:val="24"/>
          <w:lang w:val="hr-HR"/>
        </w:rPr>
        <w:t xml:space="preserve"> 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75</w:t>
      </w:r>
      <w:r w:rsidR="00C15332" w:rsidRPr="00FD0F06">
        <w:rPr>
          <w:rFonts w:ascii="Arial Narrow" w:hAnsi="Arial Narrow" w:cs="Arial"/>
          <w:bCs/>
          <w:szCs w:val="24"/>
          <w:lang w:val="hr-HR"/>
        </w:rPr>
        <w:t>.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938</w:t>
      </w:r>
    </w:p>
    <w:p w:rsidR="000C7052" w:rsidRPr="00FD0F06" w:rsidRDefault="00962149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szCs w:val="24"/>
          <w:lang w:val="hr-HR"/>
        </w:rPr>
        <w:t xml:space="preserve">AOP 037 </w:t>
      </w:r>
      <w:r w:rsidRPr="00FD0F06">
        <w:rPr>
          <w:rFonts w:ascii="Arial Narrow" w:hAnsi="Arial Narrow" w:cs="Arial"/>
          <w:bCs/>
          <w:szCs w:val="24"/>
          <w:lang w:val="hr-HR"/>
        </w:rPr>
        <w:t>– Stanje dospjelih obveza na kraju izvještajnog razdoblja u iznosu od 345 kn odnosi se na obveze prema jednom dobavljaču.</w:t>
      </w:r>
    </w:p>
    <w:p w:rsidR="00361A22" w:rsidRDefault="00962149" w:rsidP="00361A22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szCs w:val="24"/>
          <w:lang w:val="hr-HR"/>
        </w:rPr>
        <w:t xml:space="preserve">AOP 091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– Stanje nedospjelih obveza na kraju izvještajnog razdoblja u iznosu od </w:t>
      </w:r>
      <w:r w:rsidR="00CA4552" w:rsidRPr="00FD0F06">
        <w:rPr>
          <w:rFonts w:ascii="Arial Narrow" w:hAnsi="Arial Narrow" w:cs="Arial"/>
          <w:bCs/>
          <w:szCs w:val="24"/>
          <w:lang w:val="hr-HR"/>
        </w:rPr>
        <w:t>213 kn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odnosi se na </w:t>
      </w:r>
      <w:r w:rsidR="008F49CB" w:rsidRPr="00FD0F06">
        <w:rPr>
          <w:rFonts w:ascii="Arial Narrow" w:hAnsi="Arial Narrow" w:cs="Arial"/>
          <w:bCs/>
          <w:szCs w:val="24"/>
          <w:lang w:val="hr-HR"/>
        </w:rPr>
        <w:t xml:space="preserve">međusobne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obveze </w:t>
      </w:r>
      <w:r w:rsidR="008F49CB" w:rsidRPr="00FD0F06">
        <w:rPr>
          <w:rFonts w:ascii="Arial Narrow" w:hAnsi="Arial Narrow" w:cs="Arial"/>
          <w:bCs/>
          <w:szCs w:val="24"/>
          <w:lang w:val="hr-HR"/>
        </w:rPr>
        <w:t xml:space="preserve">proračunskih korisnika i to </w:t>
      </w:r>
      <w:r w:rsidRPr="00FD0F06">
        <w:rPr>
          <w:rFonts w:ascii="Arial Narrow" w:hAnsi="Arial Narrow" w:cs="Arial"/>
          <w:bCs/>
          <w:szCs w:val="24"/>
          <w:lang w:val="hr-HR"/>
        </w:rPr>
        <w:t>prema HZZO-u za bolovanj</w:t>
      </w:r>
      <w:r w:rsidR="008F49CB" w:rsidRPr="00FD0F06">
        <w:rPr>
          <w:rFonts w:ascii="Arial Narrow" w:hAnsi="Arial Narrow" w:cs="Arial"/>
          <w:bCs/>
          <w:szCs w:val="24"/>
          <w:lang w:val="hr-HR"/>
        </w:rPr>
        <w:t>e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iznad 42 dana.</w:t>
      </w:r>
    </w:p>
    <w:p w:rsidR="00361A22" w:rsidRDefault="00455A0B" w:rsidP="00361A22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szCs w:val="24"/>
          <w:lang w:val="hr-HR"/>
        </w:rPr>
        <w:t xml:space="preserve">AOP 092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– Stanje nedospjelih obveza u iznosu od </w:t>
      </w:r>
      <w:r w:rsidR="00490505" w:rsidRPr="00FD0F06">
        <w:rPr>
          <w:rFonts w:ascii="Arial Narrow" w:hAnsi="Arial Narrow" w:cs="Arial"/>
          <w:bCs/>
          <w:szCs w:val="24"/>
          <w:lang w:val="hr-HR"/>
        </w:rPr>
        <w:t>4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81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1</w:t>
      </w:r>
      <w:r w:rsidR="00E36A8A" w:rsidRPr="00FD0F06">
        <w:rPr>
          <w:rFonts w:ascii="Arial Narrow" w:hAnsi="Arial Narrow" w:cs="Arial"/>
          <w:bCs/>
          <w:szCs w:val="24"/>
          <w:lang w:val="hr-HR"/>
        </w:rPr>
        <w:t>7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3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kun</w:t>
      </w:r>
      <w:r w:rsidR="000C7052" w:rsidRPr="00FD0F06">
        <w:rPr>
          <w:rFonts w:ascii="Arial Narrow" w:hAnsi="Arial Narrow" w:cs="Arial"/>
          <w:bCs/>
          <w:szCs w:val="24"/>
          <w:lang w:val="hr-HR"/>
        </w:rPr>
        <w:t>a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962149" w:rsidRPr="00FD0F06">
        <w:rPr>
          <w:rFonts w:ascii="Arial Narrow" w:hAnsi="Arial Narrow" w:cs="Arial"/>
          <w:bCs/>
          <w:szCs w:val="24"/>
          <w:lang w:val="hr-HR"/>
        </w:rPr>
        <w:t xml:space="preserve">odnose </w:t>
      </w:r>
      <w:r w:rsidR="000C7052" w:rsidRPr="00FD0F06">
        <w:rPr>
          <w:rFonts w:ascii="Arial Narrow" w:hAnsi="Arial Narrow" w:cs="Arial"/>
          <w:bCs/>
          <w:szCs w:val="24"/>
          <w:lang w:val="hr-HR"/>
        </w:rPr>
        <w:t xml:space="preserve">se </w:t>
      </w:r>
      <w:r w:rsidR="00962149" w:rsidRPr="00FD0F06">
        <w:rPr>
          <w:rFonts w:ascii="Arial Narrow" w:hAnsi="Arial Narrow" w:cs="Arial"/>
          <w:bCs/>
          <w:szCs w:val="24"/>
          <w:lang w:val="hr-HR"/>
        </w:rPr>
        <w:t>na</w:t>
      </w:r>
      <w:r w:rsidR="008F49CB" w:rsidRPr="00FD0F06">
        <w:rPr>
          <w:rFonts w:ascii="Arial Narrow" w:hAnsi="Arial Narrow" w:cs="Arial"/>
          <w:bCs/>
          <w:szCs w:val="24"/>
          <w:lang w:val="hr-HR"/>
        </w:rPr>
        <w:t xml:space="preserve"> obvez</w:t>
      </w:r>
      <w:r w:rsidR="00CA4552" w:rsidRPr="00FD0F06">
        <w:rPr>
          <w:rFonts w:ascii="Arial Narrow" w:hAnsi="Arial Narrow" w:cs="Arial"/>
          <w:bCs/>
          <w:szCs w:val="24"/>
          <w:lang w:val="hr-HR"/>
        </w:rPr>
        <w:t>e</w:t>
      </w:r>
      <w:r w:rsidR="008F49CB" w:rsidRPr="00FD0F06">
        <w:rPr>
          <w:rFonts w:ascii="Arial Narrow" w:hAnsi="Arial Narrow" w:cs="Arial"/>
          <w:bCs/>
          <w:szCs w:val="24"/>
          <w:lang w:val="hr-HR"/>
        </w:rPr>
        <w:t xml:space="preserve"> za rashode poslovanja i to</w:t>
      </w:r>
      <w:r w:rsidR="00C35251" w:rsidRPr="00FD0F06">
        <w:rPr>
          <w:rFonts w:ascii="Arial Narrow" w:hAnsi="Arial Narrow" w:cs="Arial"/>
          <w:bCs/>
          <w:szCs w:val="24"/>
          <w:lang w:val="hr-HR"/>
        </w:rPr>
        <w:t xml:space="preserve"> za</w:t>
      </w:r>
      <w:r w:rsidR="008F49CB" w:rsidRPr="00FD0F06">
        <w:rPr>
          <w:rFonts w:ascii="Arial Narrow" w:hAnsi="Arial Narrow" w:cs="Arial"/>
          <w:bCs/>
          <w:szCs w:val="24"/>
          <w:lang w:val="hr-HR"/>
        </w:rPr>
        <w:t xml:space="preserve">: </w:t>
      </w:r>
    </w:p>
    <w:p w:rsidR="00361A22" w:rsidRDefault="008F49CB" w:rsidP="00361A22">
      <w:pPr>
        <w:ind w:firstLine="708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</w:t>
      </w:r>
      <w:r w:rsidR="00962149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455A0B" w:rsidRPr="00FD0F06">
        <w:rPr>
          <w:rFonts w:ascii="Arial Narrow" w:hAnsi="Arial Narrow" w:cs="Arial"/>
          <w:bCs/>
          <w:szCs w:val="24"/>
          <w:lang w:val="hr-HR"/>
        </w:rPr>
        <w:t>zaposlene za isplatu plaće za mjesec prosinac 201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9</w:t>
      </w:r>
      <w:r w:rsidR="00455A0B" w:rsidRPr="00FD0F06">
        <w:rPr>
          <w:rFonts w:ascii="Arial Narrow" w:hAnsi="Arial Narrow" w:cs="Arial"/>
          <w:bCs/>
          <w:szCs w:val="24"/>
          <w:lang w:val="hr-HR"/>
        </w:rPr>
        <w:t>. godine (3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4</w:t>
      </w:r>
      <w:r w:rsidR="00C35251" w:rsidRPr="00FD0F06">
        <w:rPr>
          <w:rFonts w:ascii="Arial Narrow" w:hAnsi="Arial Narrow" w:cs="Arial"/>
          <w:bCs/>
          <w:szCs w:val="24"/>
          <w:lang w:val="hr-HR"/>
        </w:rPr>
        <w:t>1.55</w:t>
      </w:r>
      <w:r w:rsidR="00225A25" w:rsidRPr="00FD0F06">
        <w:rPr>
          <w:rFonts w:ascii="Arial Narrow" w:hAnsi="Arial Narrow" w:cs="Arial"/>
          <w:bCs/>
          <w:szCs w:val="24"/>
          <w:lang w:val="hr-HR"/>
        </w:rPr>
        <w:t>4</w:t>
      </w:r>
      <w:r w:rsidR="00455A0B" w:rsidRPr="00FD0F06">
        <w:rPr>
          <w:rFonts w:ascii="Arial Narrow" w:hAnsi="Arial Narrow" w:cs="Arial"/>
          <w:bCs/>
          <w:szCs w:val="24"/>
          <w:lang w:val="hr-HR"/>
        </w:rPr>
        <w:t xml:space="preserve"> kn)</w:t>
      </w:r>
      <w:r w:rsidR="00C35251" w:rsidRPr="00FD0F06">
        <w:rPr>
          <w:rFonts w:ascii="Arial Narrow" w:hAnsi="Arial Narrow" w:cs="Arial"/>
          <w:bCs/>
          <w:szCs w:val="24"/>
          <w:lang w:val="hr-HR"/>
        </w:rPr>
        <w:t xml:space="preserve"> te isplatu jubilarne nagrade (3.394 kn)</w:t>
      </w:r>
    </w:p>
    <w:p w:rsidR="00361A22" w:rsidRDefault="00C35251" w:rsidP="00361A22">
      <w:pPr>
        <w:ind w:firstLine="708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</w:t>
      </w:r>
      <w:r w:rsidR="00455A0B" w:rsidRPr="00FD0F06">
        <w:rPr>
          <w:rFonts w:ascii="Arial Narrow" w:hAnsi="Arial Narrow" w:cs="Arial"/>
          <w:bCs/>
          <w:szCs w:val="24"/>
          <w:lang w:val="hr-HR"/>
        </w:rPr>
        <w:t xml:space="preserve"> obveze za materijalne i financijske rashode </w:t>
      </w:r>
      <w:r w:rsidRPr="00FD0F06">
        <w:rPr>
          <w:rFonts w:ascii="Arial Narrow" w:hAnsi="Arial Narrow" w:cs="Arial"/>
          <w:bCs/>
          <w:szCs w:val="24"/>
          <w:lang w:val="hr-HR"/>
        </w:rPr>
        <w:t>prema dobavljačima</w:t>
      </w:r>
      <w:r w:rsidR="00CA4552" w:rsidRPr="00FD0F06">
        <w:rPr>
          <w:rFonts w:ascii="Arial Narrow" w:hAnsi="Arial Narrow" w:cs="Arial"/>
          <w:bCs/>
          <w:szCs w:val="24"/>
          <w:lang w:val="hr-HR"/>
        </w:rPr>
        <w:t xml:space="preserve"> (33.6</w:t>
      </w:r>
      <w:r w:rsidR="006818D6" w:rsidRPr="00FD0F06">
        <w:rPr>
          <w:rFonts w:ascii="Arial Narrow" w:hAnsi="Arial Narrow" w:cs="Arial"/>
          <w:bCs/>
          <w:szCs w:val="24"/>
          <w:lang w:val="hr-HR"/>
        </w:rPr>
        <w:t>29</w:t>
      </w:r>
      <w:r w:rsidR="00CA4552" w:rsidRPr="00FD0F06">
        <w:rPr>
          <w:rFonts w:ascii="Arial Narrow" w:hAnsi="Arial Narrow" w:cs="Arial"/>
          <w:bCs/>
          <w:szCs w:val="24"/>
          <w:lang w:val="hr-HR"/>
        </w:rPr>
        <w:t xml:space="preserve"> kn)</w:t>
      </w:r>
    </w:p>
    <w:p w:rsidR="00361A22" w:rsidRDefault="00C35251" w:rsidP="00361A22">
      <w:pPr>
        <w:ind w:firstLine="708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naknadu troškova osobama izvan radnog odnosa za stručno osposobljavanje za </w:t>
      </w:r>
      <w:r w:rsidR="0097317C">
        <w:rPr>
          <w:rFonts w:ascii="Arial Narrow" w:hAnsi="Arial Narrow" w:cs="Arial"/>
          <w:bCs/>
          <w:szCs w:val="24"/>
          <w:lang w:val="hr-HR"/>
        </w:rPr>
        <w:t>12.</w:t>
      </w:r>
      <w:r w:rsidR="00CA4552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Pr="00FD0F06">
        <w:rPr>
          <w:rFonts w:ascii="Arial Narrow" w:hAnsi="Arial Narrow" w:cs="Arial"/>
          <w:bCs/>
          <w:szCs w:val="24"/>
          <w:lang w:val="hr-HR"/>
        </w:rPr>
        <w:t>2019. (1.172 kn)</w:t>
      </w:r>
    </w:p>
    <w:p w:rsidR="00361A22" w:rsidRDefault="00C35251" w:rsidP="00361A22">
      <w:pPr>
        <w:ind w:firstLine="708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isplatu</w:t>
      </w:r>
      <w:r w:rsidR="00CA4552" w:rsidRPr="00FD0F06">
        <w:rPr>
          <w:rFonts w:ascii="Arial Narrow" w:hAnsi="Arial Narrow" w:cs="Arial"/>
          <w:bCs/>
          <w:szCs w:val="24"/>
          <w:lang w:val="hr-HR"/>
        </w:rPr>
        <w:t xml:space="preserve"> zaposlenima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temeljem Ugovora o djelu u obrazovanju odraslih (16.799 kn)</w:t>
      </w:r>
    </w:p>
    <w:p w:rsidR="00CA4552" w:rsidRPr="00FD0F06" w:rsidRDefault="00CA4552" w:rsidP="00361A22">
      <w:pPr>
        <w:ind w:firstLine="708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lastRenderedPageBreak/>
        <w:t>- naknadu za prijevoz za prosinac 2019. (8.900 kn)</w:t>
      </w:r>
    </w:p>
    <w:p w:rsidR="00455A0B" w:rsidRPr="00FD0F06" w:rsidRDefault="00CA4552" w:rsidP="00DD196A">
      <w:pPr>
        <w:keepNext/>
        <w:ind w:firstLine="708"/>
        <w:jc w:val="both"/>
        <w:outlineLvl w:val="2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</w:t>
      </w:r>
      <w:r w:rsidR="00C35251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962149" w:rsidRPr="00FD0F06">
        <w:rPr>
          <w:rFonts w:ascii="Arial Narrow" w:hAnsi="Arial Narrow" w:cs="Arial"/>
          <w:bCs/>
          <w:szCs w:val="24"/>
          <w:lang w:val="hr-HR"/>
        </w:rPr>
        <w:t xml:space="preserve">obveze </w:t>
      </w:r>
      <w:r w:rsidR="00E36A8A" w:rsidRPr="00FD0F06">
        <w:rPr>
          <w:rFonts w:ascii="Arial Narrow" w:hAnsi="Arial Narrow" w:cs="Arial"/>
          <w:bCs/>
          <w:szCs w:val="24"/>
          <w:lang w:val="hr-HR"/>
        </w:rPr>
        <w:t xml:space="preserve">za </w:t>
      </w:r>
      <w:r w:rsidR="00455A0B" w:rsidRPr="00FD0F06">
        <w:rPr>
          <w:rFonts w:ascii="Arial Narrow" w:hAnsi="Arial Narrow" w:cs="Arial"/>
          <w:bCs/>
          <w:szCs w:val="24"/>
          <w:lang w:val="hr-HR"/>
        </w:rPr>
        <w:t>EU predujmove (</w:t>
      </w:r>
      <w:r w:rsidR="00962149" w:rsidRPr="00FD0F06">
        <w:rPr>
          <w:rFonts w:ascii="Arial Narrow" w:hAnsi="Arial Narrow" w:cs="Arial"/>
          <w:bCs/>
          <w:szCs w:val="24"/>
          <w:lang w:val="hr-HR"/>
        </w:rPr>
        <w:t>75</w:t>
      </w:r>
      <w:r w:rsidR="00455A0B" w:rsidRPr="00FD0F06">
        <w:rPr>
          <w:rFonts w:ascii="Arial Narrow" w:hAnsi="Arial Narrow" w:cs="Arial"/>
          <w:bCs/>
          <w:szCs w:val="24"/>
          <w:lang w:val="hr-HR"/>
        </w:rPr>
        <w:t>.</w:t>
      </w:r>
      <w:r w:rsidR="00962149" w:rsidRPr="00FD0F06">
        <w:rPr>
          <w:rFonts w:ascii="Arial Narrow" w:hAnsi="Arial Narrow" w:cs="Arial"/>
          <w:bCs/>
          <w:szCs w:val="24"/>
          <w:lang w:val="hr-HR"/>
        </w:rPr>
        <w:t>725</w:t>
      </w:r>
      <w:r w:rsidR="006818D6" w:rsidRPr="00FD0F06">
        <w:rPr>
          <w:rFonts w:ascii="Arial Narrow" w:hAnsi="Arial Narrow" w:cs="Arial"/>
          <w:bCs/>
          <w:szCs w:val="24"/>
          <w:lang w:val="hr-HR"/>
        </w:rPr>
        <w:t xml:space="preserve"> kn)</w:t>
      </w:r>
    </w:p>
    <w:p w:rsidR="00361A22" w:rsidRDefault="00361A22" w:rsidP="00DD196A">
      <w:pPr>
        <w:pStyle w:val="Naslov3"/>
        <w:rPr>
          <w:rFonts w:ascii="Arial Narrow" w:hAnsi="Arial Narrow" w:cs="Arial"/>
          <w:sz w:val="24"/>
          <w:szCs w:val="24"/>
          <w:u w:val="single"/>
        </w:rPr>
      </w:pPr>
    </w:p>
    <w:p w:rsidR="00BC40E4" w:rsidRPr="00FD0F06" w:rsidRDefault="00BC40E4" w:rsidP="00DD196A">
      <w:pPr>
        <w:pStyle w:val="Naslov3"/>
        <w:rPr>
          <w:rFonts w:ascii="Arial Narrow" w:hAnsi="Arial Narrow" w:cs="Arial"/>
          <w:sz w:val="24"/>
          <w:szCs w:val="24"/>
          <w:u w:val="single"/>
        </w:rPr>
      </w:pPr>
      <w:r w:rsidRPr="00FD0F06">
        <w:rPr>
          <w:rFonts w:ascii="Arial Narrow" w:hAnsi="Arial Narrow" w:cs="Arial"/>
          <w:sz w:val="24"/>
          <w:szCs w:val="24"/>
          <w:u w:val="single"/>
        </w:rPr>
        <w:t>Bilješke uz obrazac PR-RAS</w:t>
      </w:r>
    </w:p>
    <w:p w:rsidR="00455A0B" w:rsidRPr="00FD0F06" w:rsidRDefault="00455A0B" w:rsidP="00DD196A">
      <w:pPr>
        <w:rPr>
          <w:rFonts w:ascii="Arial Narrow" w:hAnsi="Arial Narrow"/>
          <w:lang w:val="hr-HR"/>
        </w:rPr>
      </w:pPr>
    </w:p>
    <w:p w:rsidR="006818D6" w:rsidRPr="00FD0F06" w:rsidRDefault="00455A0B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0</w:t>
      </w:r>
      <w:r w:rsidR="00810F4F" w:rsidRPr="00FD0F06">
        <w:rPr>
          <w:rFonts w:ascii="Arial Narrow" w:hAnsi="Arial Narrow" w:cs="Arial"/>
          <w:b/>
          <w:bCs/>
          <w:szCs w:val="24"/>
          <w:lang w:val="hr-HR"/>
        </w:rPr>
        <w:t>49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– </w:t>
      </w:r>
      <w:r w:rsidR="00810F4F" w:rsidRPr="00FD0F06">
        <w:rPr>
          <w:rFonts w:ascii="Arial Narrow" w:hAnsi="Arial Narrow" w:cs="Arial"/>
          <w:bCs/>
          <w:szCs w:val="24"/>
          <w:lang w:val="hr-HR"/>
        </w:rPr>
        <w:t xml:space="preserve">Pomoći od međunarodnih organizacija ostvarene su u iznosu od 26.831 kn </w:t>
      </w:r>
      <w:r w:rsidR="00CE43EC" w:rsidRPr="00FD0F06">
        <w:rPr>
          <w:rFonts w:ascii="Arial Narrow" w:hAnsi="Arial Narrow" w:cs="Arial"/>
          <w:bCs/>
          <w:szCs w:val="24"/>
          <w:lang w:val="hr-HR"/>
        </w:rPr>
        <w:t xml:space="preserve">dok je u proteklom obračunskom razdoblju ostvareno 78.055 kn. Razlog velikog smanjenja je taj što su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sredstava </w:t>
      </w:r>
      <w:r w:rsidR="00CE43EC" w:rsidRPr="00FD0F06">
        <w:rPr>
          <w:rFonts w:ascii="Arial Narrow" w:hAnsi="Arial Narrow" w:cs="Arial"/>
          <w:bCs/>
          <w:szCs w:val="24"/>
          <w:lang w:val="hr-HR"/>
        </w:rPr>
        <w:t>prihodovana samo temeljem jednog EU projekta.</w:t>
      </w:r>
    </w:p>
    <w:p w:rsidR="00CE43EC" w:rsidRPr="00FD0F06" w:rsidRDefault="00CE43EC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057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– Pomoći od izvanproračunskih korisnika dobili smo od HZZ-a za stručno osposobljavanje za rad bez zasnivanja radnog odnosa i dijelom će se ut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r</w:t>
      </w:r>
      <w:r w:rsidRPr="00FD0F06">
        <w:rPr>
          <w:rFonts w:ascii="Arial Narrow" w:hAnsi="Arial Narrow" w:cs="Arial"/>
          <w:bCs/>
          <w:szCs w:val="24"/>
          <w:lang w:val="hr-HR"/>
        </w:rPr>
        <w:t>ošiti u idućoj 2020. godini.</w:t>
      </w:r>
    </w:p>
    <w:p w:rsidR="006818D6" w:rsidRPr="00FD0F06" w:rsidRDefault="00A14E86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06</w:t>
      </w:r>
      <w:r w:rsidR="008055A0" w:rsidRPr="00FD0F06">
        <w:rPr>
          <w:rFonts w:ascii="Arial Narrow" w:hAnsi="Arial Narrow" w:cs="Arial"/>
          <w:b/>
          <w:bCs/>
          <w:szCs w:val="24"/>
          <w:lang w:val="hr-HR"/>
        </w:rPr>
        <w:t>4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– 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Tekuće pomoći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iz proračuna (3.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9</w:t>
      </w:r>
      <w:r w:rsidR="008055A0" w:rsidRPr="00FD0F06">
        <w:rPr>
          <w:rFonts w:ascii="Arial Narrow" w:hAnsi="Arial Narrow" w:cs="Arial"/>
          <w:bCs/>
          <w:szCs w:val="24"/>
          <w:lang w:val="hr-HR"/>
        </w:rPr>
        <w:t>55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8055A0" w:rsidRPr="00FD0F06">
        <w:rPr>
          <w:rFonts w:ascii="Arial Narrow" w:hAnsi="Arial Narrow" w:cs="Arial"/>
          <w:bCs/>
          <w:szCs w:val="24"/>
          <w:lang w:val="hr-HR"/>
        </w:rPr>
        <w:t>200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kn) koji nam nije nadležan odnosi se na financiranje od MZO za pokriće slijedećih rashoda:</w:t>
      </w:r>
    </w:p>
    <w:p w:rsidR="006818D6" w:rsidRPr="00FD0F06" w:rsidRDefault="00A14E86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plaće za zaposlene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>3.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803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718</w:t>
      </w:r>
    </w:p>
    <w:p w:rsidR="006818D6" w:rsidRPr="00FD0F06" w:rsidRDefault="00A14E86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ostale rashode za zaposlene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 1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47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799</w:t>
      </w:r>
    </w:p>
    <w:p w:rsidR="006818D6" w:rsidRPr="00FD0F06" w:rsidRDefault="00A14E86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pomoći od ASO (za državno natjecanje)</w:t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  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 xml:space="preserve"> 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2</w:t>
      </w:r>
      <w:r w:rsidR="00FB6E98" w:rsidRPr="00FD0F06">
        <w:rPr>
          <w:rFonts w:ascii="Arial Narrow" w:hAnsi="Arial Narrow" w:cs="Arial"/>
          <w:bCs/>
          <w:szCs w:val="24"/>
          <w:lang w:val="hr-HR"/>
        </w:rPr>
        <w:t>.</w:t>
      </w:r>
      <w:r w:rsidR="007E08BD" w:rsidRPr="00FD0F06">
        <w:rPr>
          <w:rFonts w:ascii="Arial Narrow" w:hAnsi="Arial Narrow" w:cs="Arial"/>
          <w:bCs/>
          <w:szCs w:val="24"/>
          <w:lang w:val="hr-HR"/>
        </w:rPr>
        <w:t>683</w:t>
      </w:r>
    </w:p>
    <w:p w:rsidR="007E08BD" w:rsidRPr="00FD0F06" w:rsidRDefault="007E08BD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naknada za voditelja ŽSV građevinara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     1.000</w:t>
      </w:r>
    </w:p>
    <w:p w:rsidR="00CD452D" w:rsidRPr="00FD0F06" w:rsidRDefault="007E08BD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065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– Kapitalne pomoći iz proračuna (41.562 kn) koji nam nije nadležan </w:t>
      </w:r>
      <w:r w:rsidR="00CD452D" w:rsidRPr="00FD0F06">
        <w:rPr>
          <w:rFonts w:ascii="Arial Narrow" w:hAnsi="Arial Narrow" w:cs="Arial"/>
          <w:bCs/>
          <w:szCs w:val="24"/>
          <w:lang w:val="hr-HR"/>
        </w:rPr>
        <w:t>dobili smo za:</w:t>
      </w:r>
    </w:p>
    <w:p w:rsidR="00CD452D" w:rsidRPr="00FD0F06" w:rsidRDefault="00CD452D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nabavku opreme (33.800 kn) potrebne za provedbu Kurikularne reforme </w:t>
      </w:r>
    </w:p>
    <w:p w:rsidR="00CD452D" w:rsidRPr="00FD0F06" w:rsidRDefault="00CD452D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obaveznu lektiru (3.262 kn) </w:t>
      </w:r>
    </w:p>
    <w:p w:rsidR="007E08BD" w:rsidRPr="00FD0F06" w:rsidRDefault="00CD452D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te tablete za učenike čije su obitelji korisnici zajamčene minimalne naknadei (4.500</w:t>
      </w:r>
      <w:r w:rsidR="00651AF2">
        <w:rPr>
          <w:rFonts w:ascii="Arial Narrow" w:hAnsi="Arial Narrow" w:cs="Arial"/>
          <w:bCs/>
          <w:szCs w:val="24"/>
          <w:lang w:val="hr-HR"/>
        </w:rPr>
        <w:t xml:space="preserve"> kn</w:t>
      </w:r>
      <w:r w:rsidRPr="00FD0F06">
        <w:rPr>
          <w:rFonts w:ascii="Arial Narrow" w:hAnsi="Arial Narrow" w:cs="Arial"/>
          <w:bCs/>
          <w:szCs w:val="24"/>
          <w:lang w:val="hr-HR"/>
        </w:rPr>
        <w:t>)</w:t>
      </w:r>
    </w:p>
    <w:p w:rsidR="00BB485E" w:rsidRPr="00FD0F06" w:rsidRDefault="00FB6E98" w:rsidP="00DD196A">
      <w:pPr>
        <w:jc w:val="both"/>
        <w:rPr>
          <w:rFonts w:ascii="Arial Narrow" w:hAnsi="Arial Narrow" w:cs="Arial"/>
          <w:szCs w:val="24"/>
          <w:lang w:val="hr-HR"/>
        </w:rPr>
      </w:pPr>
      <w:r w:rsidRPr="00FD0F06">
        <w:rPr>
          <w:rFonts w:ascii="Arial Narrow" w:hAnsi="Arial Narrow" w:cs="Arial"/>
          <w:b/>
          <w:szCs w:val="24"/>
          <w:lang w:val="hr-HR"/>
        </w:rPr>
        <w:t xml:space="preserve">- AOP </w:t>
      </w:r>
      <w:r w:rsidR="008055A0" w:rsidRPr="00FD0F06">
        <w:rPr>
          <w:rFonts w:ascii="Arial Narrow" w:hAnsi="Arial Narrow" w:cs="Arial"/>
          <w:b/>
          <w:szCs w:val="24"/>
          <w:lang w:val="hr-HR"/>
        </w:rPr>
        <w:t>111</w:t>
      </w:r>
      <w:r w:rsidRPr="00FD0F06">
        <w:rPr>
          <w:rFonts w:ascii="Arial Narrow" w:hAnsi="Arial Narrow" w:cs="Arial"/>
          <w:b/>
          <w:szCs w:val="24"/>
          <w:lang w:val="hr-HR"/>
        </w:rPr>
        <w:t xml:space="preserve"> –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Pr="00FD0F06">
        <w:rPr>
          <w:rFonts w:ascii="Arial Narrow" w:hAnsi="Arial Narrow" w:cs="Arial"/>
          <w:szCs w:val="24"/>
          <w:lang w:val="hr-HR"/>
        </w:rPr>
        <w:t xml:space="preserve">Prihodi po posebnim propisima ostvareni su </w:t>
      </w:r>
      <w:r w:rsidR="008055A0" w:rsidRPr="00FD0F06">
        <w:rPr>
          <w:rFonts w:ascii="Arial Narrow" w:hAnsi="Arial Narrow" w:cs="Arial"/>
          <w:szCs w:val="24"/>
          <w:lang w:val="hr-HR"/>
        </w:rPr>
        <w:t xml:space="preserve">od osiguravajućeg društva za naknadu šteta te su </w:t>
      </w:r>
      <w:r w:rsidR="006A6CF6" w:rsidRPr="00FD0F06">
        <w:rPr>
          <w:rFonts w:ascii="Arial Narrow" w:hAnsi="Arial Narrow" w:cs="Arial"/>
          <w:szCs w:val="24"/>
          <w:lang w:val="hr-HR"/>
        </w:rPr>
        <w:t xml:space="preserve">znatno </w:t>
      </w:r>
      <w:r w:rsidR="008055A0" w:rsidRPr="00FD0F06">
        <w:rPr>
          <w:rFonts w:ascii="Arial Narrow" w:hAnsi="Arial Narrow" w:cs="Arial"/>
          <w:szCs w:val="24"/>
          <w:lang w:val="hr-HR"/>
        </w:rPr>
        <w:t xml:space="preserve">povećani </w:t>
      </w:r>
      <w:r w:rsidR="006A6CF6" w:rsidRPr="00FD0F06">
        <w:rPr>
          <w:rFonts w:ascii="Arial Narrow" w:hAnsi="Arial Narrow" w:cs="Arial"/>
          <w:szCs w:val="24"/>
          <w:lang w:val="hr-HR"/>
        </w:rPr>
        <w:t>(7.004 kn)</w:t>
      </w:r>
      <w:r w:rsidR="00651AF2">
        <w:rPr>
          <w:rFonts w:ascii="Arial Narrow" w:hAnsi="Arial Narrow" w:cs="Arial"/>
          <w:szCs w:val="24"/>
          <w:lang w:val="hr-HR"/>
        </w:rPr>
        <w:t xml:space="preserve"> </w:t>
      </w:r>
      <w:r w:rsidR="008055A0" w:rsidRPr="00FD0F06">
        <w:rPr>
          <w:rFonts w:ascii="Arial Narrow" w:hAnsi="Arial Narrow" w:cs="Arial"/>
          <w:szCs w:val="24"/>
          <w:lang w:val="hr-HR"/>
        </w:rPr>
        <w:t>u odnosu na prošlu godinu jer je prihod po jednoj šteti koja s</w:t>
      </w:r>
      <w:r w:rsidR="006A6CF6" w:rsidRPr="00FD0F06">
        <w:rPr>
          <w:rFonts w:ascii="Arial Narrow" w:hAnsi="Arial Narrow" w:cs="Arial"/>
          <w:szCs w:val="24"/>
          <w:lang w:val="hr-HR"/>
        </w:rPr>
        <w:t xml:space="preserve">e odnosila na </w:t>
      </w:r>
      <w:r w:rsidR="008055A0" w:rsidRPr="00FD0F06">
        <w:rPr>
          <w:rFonts w:ascii="Arial Narrow" w:hAnsi="Arial Narrow" w:cs="Arial"/>
          <w:szCs w:val="24"/>
          <w:lang w:val="hr-HR"/>
        </w:rPr>
        <w:t>2018. godin</w:t>
      </w:r>
      <w:r w:rsidR="006A6CF6" w:rsidRPr="00FD0F06">
        <w:rPr>
          <w:rFonts w:ascii="Arial Narrow" w:hAnsi="Arial Narrow" w:cs="Arial"/>
          <w:szCs w:val="24"/>
          <w:lang w:val="hr-HR"/>
        </w:rPr>
        <w:t>u</w:t>
      </w:r>
      <w:r w:rsidR="008055A0" w:rsidRPr="00FD0F06">
        <w:rPr>
          <w:rFonts w:ascii="Arial Narrow" w:hAnsi="Arial Narrow" w:cs="Arial"/>
          <w:szCs w:val="24"/>
          <w:lang w:val="hr-HR"/>
        </w:rPr>
        <w:t xml:space="preserve"> uplaćen</w:t>
      </w:r>
      <w:r w:rsidR="006A6CF6" w:rsidRPr="00FD0F06">
        <w:rPr>
          <w:rFonts w:ascii="Arial Narrow" w:hAnsi="Arial Narrow" w:cs="Arial"/>
          <w:szCs w:val="24"/>
          <w:lang w:val="hr-HR"/>
        </w:rPr>
        <w:t>a u 2019.</w:t>
      </w:r>
      <w:r w:rsidR="008055A0" w:rsidRPr="00FD0F06">
        <w:rPr>
          <w:rFonts w:ascii="Arial Narrow" w:hAnsi="Arial Narrow" w:cs="Arial"/>
          <w:szCs w:val="24"/>
          <w:lang w:val="hr-HR"/>
        </w:rPr>
        <w:t xml:space="preserve">  </w:t>
      </w:r>
    </w:p>
    <w:p w:rsidR="00BB485E" w:rsidRPr="00FD0F06" w:rsidRDefault="00BC40E4" w:rsidP="00DD196A">
      <w:pPr>
        <w:jc w:val="both"/>
        <w:rPr>
          <w:rFonts w:ascii="Arial Narrow" w:hAnsi="Arial Narrow" w:cs="Arial"/>
          <w:szCs w:val="24"/>
          <w:lang w:val="hr-HR"/>
        </w:rPr>
      </w:pPr>
      <w:r w:rsidRPr="00FD0F06">
        <w:rPr>
          <w:rFonts w:ascii="Arial Narrow" w:hAnsi="Arial Narrow" w:cs="Arial"/>
          <w:b/>
          <w:szCs w:val="24"/>
          <w:lang w:val="hr-HR"/>
        </w:rPr>
        <w:t>- AOP 12</w:t>
      </w:r>
      <w:r w:rsidR="00956B0E" w:rsidRPr="00FD0F06">
        <w:rPr>
          <w:rFonts w:ascii="Arial Narrow" w:hAnsi="Arial Narrow" w:cs="Arial"/>
          <w:b/>
          <w:szCs w:val="24"/>
          <w:lang w:val="hr-HR"/>
        </w:rPr>
        <w:t>3</w:t>
      </w:r>
      <w:r w:rsidRPr="00FD0F06">
        <w:rPr>
          <w:rFonts w:ascii="Arial Narrow" w:hAnsi="Arial Narrow" w:cs="Arial"/>
          <w:b/>
          <w:szCs w:val="24"/>
          <w:lang w:val="hr-HR"/>
        </w:rPr>
        <w:t xml:space="preserve"> –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Pr="00FD0F06">
        <w:rPr>
          <w:rFonts w:ascii="Arial Narrow" w:hAnsi="Arial Narrow" w:cs="Arial"/>
          <w:szCs w:val="24"/>
          <w:lang w:val="hr-HR"/>
        </w:rPr>
        <w:t xml:space="preserve">Prihodi od pruženih usluga </w:t>
      </w:r>
      <w:r w:rsidR="006A6CF6" w:rsidRPr="00FD0F06">
        <w:rPr>
          <w:rFonts w:ascii="Arial Narrow" w:hAnsi="Arial Narrow" w:cs="Arial"/>
          <w:szCs w:val="24"/>
          <w:lang w:val="hr-HR"/>
        </w:rPr>
        <w:t xml:space="preserve">također su uvećani (59.544 kn) a </w:t>
      </w:r>
      <w:r w:rsidRPr="00FD0F06">
        <w:rPr>
          <w:rFonts w:ascii="Arial Narrow" w:hAnsi="Arial Narrow" w:cs="Arial"/>
          <w:szCs w:val="24"/>
          <w:lang w:val="hr-HR"/>
        </w:rPr>
        <w:t xml:space="preserve">ostvareni su </w:t>
      </w:r>
      <w:r w:rsidR="006A6CF6" w:rsidRPr="00FD0F06">
        <w:rPr>
          <w:rFonts w:ascii="Arial Narrow" w:hAnsi="Arial Narrow" w:cs="Arial"/>
          <w:szCs w:val="24"/>
          <w:lang w:val="hr-HR"/>
        </w:rPr>
        <w:t>od ob</w:t>
      </w:r>
      <w:r w:rsidRPr="00FD0F06">
        <w:rPr>
          <w:rFonts w:ascii="Arial Narrow" w:hAnsi="Arial Narrow" w:cs="Arial"/>
          <w:szCs w:val="24"/>
          <w:lang w:val="hr-HR"/>
        </w:rPr>
        <w:t>razovanj</w:t>
      </w:r>
      <w:r w:rsidR="006A6CF6" w:rsidRPr="00FD0F06">
        <w:rPr>
          <w:rFonts w:ascii="Arial Narrow" w:hAnsi="Arial Narrow" w:cs="Arial"/>
          <w:szCs w:val="24"/>
          <w:lang w:val="hr-HR"/>
        </w:rPr>
        <w:t>a</w:t>
      </w:r>
      <w:r w:rsidRPr="00FD0F06">
        <w:rPr>
          <w:rFonts w:ascii="Arial Narrow" w:hAnsi="Arial Narrow" w:cs="Arial"/>
          <w:szCs w:val="24"/>
          <w:lang w:val="hr-HR"/>
        </w:rPr>
        <w:t xml:space="preserve"> odraslih</w:t>
      </w:r>
      <w:r w:rsidR="00956B0E" w:rsidRPr="00FD0F06">
        <w:rPr>
          <w:rFonts w:ascii="Arial Narrow" w:hAnsi="Arial Narrow" w:cs="Arial"/>
          <w:szCs w:val="24"/>
          <w:lang w:val="hr-HR"/>
        </w:rPr>
        <w:t xml:space="preserve"> (3</w:t>
      </w:r>
      <w:r w:rsidR="006A6CF6" w:rsidRPr="00FD0F06">
        <w:rPr>
          <w:rFonts w:ascii="Arial Narrow" w:hAnsi="Arial Narrow" w:cs="Arial"/>
          <w:szCs w:val="24"/>
          <w:lang w:val="hr-HR"/>
        </w:rPr>
        <w:t>5</w:t>
      </w:r>
      <w:r w:rsidR="00956B0E" w:rsidRPr="00FD0F06">
        <w:rPr>
          <w:rFonts w:ascii="Arial Narrow" w:hAnsi="Arial Narrow" w:cs="Arial"/>
          <w:szCs w:val="24"/>
          <w:lang w:val="hr-HR"/>
        </w:rPr>
        <w:t>.</w:t>
      </w:r>
      <w:r w:rsidR="006A6CF6" w:rsidRPr="00FD0F06">
        <w:rPr>
          <w:rFonts w:ascii="Arial Narrow" w:hAnsi="Arial Narrow" w:cs="Arial"/>
          <w:szCs w:val="24"/>
          <w:lang w:val="hr-HR"/>
        </w:rPr>
        <w:t>5</w:t>
      </w:r>
      <w:r w:rsidR="00956B0E" w:rsidRPr="00FD0F06">
        <w:rPr>
          <w:rFonts w:ascii="Arial Narrow" w:hAnsi="Arial Narrow" w:cs="Arial"/>
          <w:szCs w:val="24"/>
          <w:lang w:val="hr-HR"/>
        </w:rPr>
        <w:t>00 kn)</w:t>
      </w:r>
      <w:r w:rsidR="00651AF2">
        <w:rPr>
          <w:rFonts w:ascii="Arial Narrow" w:hAnsi="Arial Narrow" w:cs="Arial"/>
          <w:szCs w:val="24"/>
          <w:lang w:val="hr-HR"/>
        </w:rPr>
        <w:t xml:space="preserve"> te</w:t>
      </w:r>
      <w:r w:rsidR="00956B0E" w:rsidRPr="00FD0F06">
        <w:rPr>
          <w:rFonts w:ascii="Arial Narrow" w:hAnsi="Arial Narrow" w:cs="Arial"/>
          <w:szCs w:val="24"/>
          <w:lang w:val="hr-HR"/>
        </w:rPr>
        <w:t xml:space="preserve"> od</w:t>
      </w:r>
      <w:r w:rsidRPr="00FD0F06">
        <w:rPr>
          <w:rFonts w:ascii="Arial Narrow" w:hAnsi="Arial Narrow" w:cs="Arial"/>
          <w:szCs w:val="24"/>
          <w:lang w:val="hr-HR"/>
        </w:rPr>
        <w:t xml:space="preserve"> </w:t>
      </w:r>
      <w:r w:rsidR="00956B0E" w:rsidRPr="00FD0F06">
        <w:rPr>
          <w:rFonts w:ascii="Arial Narrow" w:hAnsi="Arial Narrow" w:cs="Arial"/>
          <w:szCs w:val="24"/>
          <w:lang w:val="hr-HR"/>
        </w:rPr>
        <w:t>zakupa kojeg ostvarujemo iznajmljivanjem</w:t>
      </w:r>
      <w:r w:rsidRPr="00FD0F06">
        <w:rPr>
          <w:rFonts w:ascii="Arial Narrow" w:hAnsi="Arial Narrow" w:cs="Arial"/>
          <w:szCs w:val="24"/>
          <w:lang w:val="hr-HR"/>
        </w:rPr>
        <w:t xml:space="preserve"> školskih prostorija </w:t>
      </w:r>
      <w:r w:rsidR="006A6CF6" w:rsidRPr="00FD0F06">
        <w:rPr>
          <w:rFonts w:ascii="Arial Narrow" w:hAnsi="Arial Narrow" w:cs="Arial"/>
          <w:szCs w:val="24"/>
          <w:lang w:val="hr-HR"/>
        </w:rPr>
        <w:t>(24.044 kn)</w:t>
      </w:r>
      <w:r w:rsidRPr="00FD0F06">
        <w:rPr>
          <w:rFonts w:ascii="Arial Narrow" w:hAnsi="Arial Narrow" w:cs="Arial"/>
          <w:szCs w:val="24"/>
          <w:lang w:val="hr-HR"/>
        </w:rPr>
        <w:t>.</w:t>
      </w:r>
      <w:r w:rsidR="006A6CF6" w:rsidRPr="00FD0F06">
        <w:rPr>
          <w:rFonts w:ascii="Arial Narrow" w:hAnsi="Arial Narrow" w:cs="Arial"/>
          <w:szCs w:val="24"/>
          <w:lang w:val="hr-HR"/>
        </w:rPr>
        <w:t xml:space="preserve"> Razlog povećanja je što smo</w:t>
      </w:r>
      <w:r w:rsidR="00651AF2">
        <w:rPr>
          <w:rFonts w:ascii="Arial Narrow" w:hAnsi="Arial Narrow" w:cs="Arial"/>
          <w:szCs w:val="24"/>
          <w:lang w:val="hr-HR"/>
        </w:rPr>
        <w:t xml:space="preserve"> sklopili nove </w:t>
      </w:r>
      <w:r w:rsidR="006A6CF6" w:rsidRPr="00FD0F06">
        <w:rPr>
          <w:rFonts w:ascii="Arial Narrow" w:hAnsi="Arial Narrow" w:cs="Arial"/>
          <w:szCs w:val="24"/>
          <w:lang w:val="hr-HR"/>
        </w:rPr>
        <w:t>ugovor</w:t>
      </w:r>
      <w:r w:rsidR="00651AF2">
        <w:rPr>
          <w:rFonts w:ascii="Arial Narrow" w:hAnsi="Arial Narrow" w:cs="Arial"/>
          <w:szCs w:val="24"/>
          <w:lang w:val="hr-HR"/>
        </w:rPr>
        <w:t xml:space="preserve">e i u obrazovanju odraslih za </w:t>
      </w:r>
      <w:r w:rsidR="00612384" w:rsidRPr="00FD0F06">
        <w:rPr>
          <w:rFonts w:ascii="Arial Narrow" w:hAnsi="Arial Narrow" w:cs="Arial"/>
          <w:szCs w:val="24"/>
          <w:lang w:val="hr-HR"/>
        </w:rPr>
        <w:t xml:space="preserve">prekvalifikaciju djelatnika </w:t>
      </w:r>
      <w:r w:rsidR="00651AF2">
        <w:rPr>
          <w:rFonts w:ascii="Arial Narrow" w:hAnsi="Arial Narrow" w:cs="Arial"/>
          <w:szCs w:val="24"/>
          <w:lang w:val="hr-HR"/>
        </w:rPr>
        <w:t xml:space="preserve">i za </w:t>
      </w:r>
      <w:r w:rsidR="00612384" w:rsidRPr="00FD0F06">
        <w:rPr>
          <w:rFonts w:ascii="Arial Narrow" w:hAnsi="Arial Narrow" w:cs="Arial"/>
          <w:szCs w:val="24"/>
          <w:lang w:val="hr-HR"/>
        </w:rPr>
        <w:t xml:space="preserve">iznajmljivanje prostorija škole. </w:t>
      </w:r>
    </w:p>
    <w:p w:rsidR="00BB485E" w:rsidRPr="00FD0F06" w:rsidRDefault="007F2A93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130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– Prihodi iz nadležnog proračuna za financiranje redovne djelatnosti iznose </w:t>
      </w:r>
      <w:r w:rsidR="00956B0E" w:rsidRPr="00FD0F06">
        <w:rPr>
          <w:rFonts w:ascii="Arial Narrow" w:hAnsi="Arial Narrow" w:cs="Arial"/>
          <w:bCs/>
          <w:szCs w:val="24"/>
          <w:lang w:val="hr-HR"/>
        </w:rPr>
        <w:t>61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4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988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kn dobiveni su od Istarske županije i to za: </w:t>
      </w:r>
    </w:p>
    <w:p w:rsidR="00BB485E" w:rsidRPr="00FD0F06" w:rsidRDefault="007F2A93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materijalne, financijske i ostale rashode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="00956B0E" w:rsidRPr="00FD0F06">
        <w:rPr>
          <w:rFonts w:ascii="Arial Narrow" w:hAnsi="Arial Narrow" w:cs="Arial"/>
          <w:bCs/>
          <w:szCs w:val="24"/>
          <w:lang w:val="hr-HR"/>
        </w:rPr>
        <w:t>31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0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956B0E" w:rsidRPr="00FD0F06">
        <w:rPr>
          <w:rFonts w:ascii="Arial Narrow" w:hAnsi="Arial Narrow" w:cs="Arial"/>
          <w:bCs/>
          <w:szCs w:val="24"/>
          <w:lang w:val="hr-HR"/>
        </w:rPr>
        <w:t>6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86</w:t>
      </w:r>
    </w:p>
    <w:p w:rsidR="00BB485E" w:rsidRPr="00FD0F06" w:rsidRDefault="007F2A93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prijevoz na posao i s posla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="00612384" w:rsidRPr="00FD0F06">
        <w:rPr>
          <w:rFonts w:ascii="Arial Narrow" w:hAnsi="Arial Narrow" w:cs="Arial"/>
          <w:bCs/>
          <w:szCs w:val="24"/>
          <w:lang w:val="hr-HR"/>
        </w:rPr>
        <w:t>112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4</w:t>
      </w:r>
      <w:r w:rsidR="00956B0E" w:rsidRPr="00FD0F06">
        <w:rPr>
          <w:rFonts w:ascii="Arial Narrow" w:hAnsi="Arial Narrow" w:cs="Arial"/>
          <w:bCs/>
          <w:szCs w:val="24"/>
          <w:lang w:val="hr-HR"/>
        </w:rPr>
        <w:t>5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8</w:t>
      </w:r>
    </w:p>
    <w:p w:rsidR="00BB485E" w:rsidRPr="00FD0F06" w:rsidRDefault="007F2A93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energente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>1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57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956B0E" w:rsidRPr="00FD0F06">
        <w:rPr>
          <w:rFonts w:ascii="Arial Narrow" w:hAnsi="Arial Narrow" w:cs="Arial"/>
          <w:bCs/>
          <w:szCs w:val="24"/>
          <w:lang w:val="hr-HR"/>
        </w:rPr>
        <w:t>1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34</w:t>
      </w:r>
    </w:p>
    <w:p w:rsidR="00BB485E" w:rsidRPr="00FD0F06" w:rsidRDefault="007F2A93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zakupninu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 xml:space="preserve">  5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4</w:t>
      </w:r>
      <w:r w:rsidRPr="00FD0F06">
        <w:rPr>
          <w:rFonts w:ascii="Arial Narrow" w:hAnsi="Arial Narrow" w:cs="Arial"/>
          <w:bCs/>
          <w:szCs w:val="24"/>
          <w:lang w:val="hr-HR"/>
        </w:rPr>
        <w:t>00</w:t>
      </w:r>
    </w:p>
    <w:p w:rsidR="00BB485E" w:rsidRPr="00FD0F06" w:rsidRDefault="007F2A93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osiguranje i zdravstvene preglede i dr.</w:t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1</w:t>
      </w:r>
      <w:r w:rsidR="008E16FC" w:rsidRPr="00FD0F06">
        <w:rPr>
          <w:rFonts w:ascii="Arial Narrow" w:hAnsi="Arial Narrow" w:cs="Arial"/>
          <w:bCs/>
          <w:szCs w:val="24"/>
          <w:lang w:val="hr-HR"/>
        </w:rPr>
        <w:t>3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="008E16FC" w:rsidRPr="00FD0F06">
        <w:rPr>
          <w:rFonts w:ascii="Arial Narrow" w:hAnsi="Arial Narrow" w:cs="Arial"/>
          <w:bCs/>
          <w:szCs w:val="24"/>
          <w:lang w:val="hr-HR"/>
        </w:rPr>
        <w:t>3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10</w:t>
      </w:r>
    </w:p>
    <w:p w:rsidR="00BB485E" w:rsidRPr="00FD0F06" w:rsidRDefault="007F2A93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projekat Zavičajne nastave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10.000</w:t>
      </w:r>
    </w:p>
    <w:p w:rsidR="00BB485E" w:rsidRPr="00FD0F06" w:rsidRDefault="008E16FC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za 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lektiru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ab/>
      </w:r>
      <w:r w:rsidR="00612384" w:rsidRPr="00FD0F06">
        <w:rPr>
          <w:rFonts w:ascii="Arial Narrow" w:hAnsi="Arial Narrow" w:cs="Arial"/>
          <w:bCs/>
          <w:szCs w:val="24"/>
          <w:lang w:val="hr-HR"/>
        </w:rPr>
        <w:tab/>
      </w:r>
      <w:r w:rsidR="00612384"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 xml:space="preserve">  </w:t>
      </w:r>
      <w:r w:rsidRPr="00FD0F06">
        <w:rPr>
          <w:rFonts w:ascii="Arial Narrow" w:hAnsi="Arial Narrow" w:cs="Arial"/>
          <w:bCs/>
          <w:szCs w:val="24"/>
          <w:lang w:val="hr-HR"/>
        </w:rPr>
        <w:t>3.</w:t>
      </w:r>
      <w:r w:rsidR="00612384" w:rsidRPr="00FD0F06">
        <w:rPr>
          <w:rFonts w:ascii="Arial Narrow" w:hAnsi="Arial Narrow" w:cs="Arial"/>
          <w:bCs/>
          <w:szCs w:val="24"/>
          <w:lang w:val="hr-HR"/>
        </w:rPr>
        <w:t>000</w:t>
      </w:r>
    </w:p>
    <w:p w:rsidR="00BB485E" w:rsidRPr="00FD0F06" w:rsidRDefault="008E16FC" w:rsidP="00DD196A">
      <w:pPr>
        <w:ind w:firstLine="708"/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- za školsko natjecanje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  <w:t xml:space="preserve">    3.000</w:t>
      </w:r>
    </w:p>
    <w:p w:rsidR="00612384" w:rsidRPr="00FD0F06" w:rsidRDefault="00612384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Ovi prihodi neznatno su smanjeni jer smo u proteklom obračunskom razdoblju </w:t>
      </w:r>
      <w:r w:rsidR="00361A22">
        <w:rPr>
          <w:rFonts w:ascii="Arial Narrow" w:hAnsi="Arial Narrow" w:cs="Arial"/>
          <w:bCs/>
          <w:szCs w:val="24"/>
          <w:lang w:val="hr-HR"/>
        </w:rPr>
        <w:t xml:space="preserve">dodatno </w:t>
      </w:r>
      <w:r w:rsidRPr="00FD0F06">
        <w:rPr>
          <w:rFonts w:ascii="Arial Narrow" w:hAnsi="Arial Narrow" w:cs="Arial"/>
          <w:bCs/>
          <w:szCs w:val="24"/>
          <w:lang w:val="hr-HR"/>
        </w:rPr>
        <w:t>dobili sredstava za sanaciju dimnjaka</w:t>
      </w:r>
      <w:r w:rsidR="002C1DAA" w:rsidRPr="00FD0F06">
        <w:rPr>
          <w:rFonts w:ascii="Arial Narrow" w:hAnsi="Arial Narrow" w:cs="Arial"/>
          <w:bCs/>
          <w:szCs w:val="24"/>
          <w:lang w:val="hr-HR"/>
        </w:rPr>
        <w:t>.</w:t>
      </w:r>
    </w:p>
    <w:p w:rsidR="002C1DAA" w:rsidRPr="00FD0F06" w:rsidRDefault="002C1DAA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150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Plaće sa doprinosima na plaće te ostali rashodi za zaposlene povećani su za 7% u odnosu na prijašnje razdoblje jer je došlo do povećanja osnovice za izračun plaće a također je izvršena isplata </w:t>
      </w:r>
      <w:r w:rsidR="00101E0E" w:rsidRPr="00FD0F06">
        <w:rPr>
          <w:rFonts w:ascii="Arial Narrow" w:hAnsi="Arial Narrow" w:cs="Arial"/>
          <w:bCs/>
          <w:szCs w:val="24"/>
          <w:lang w:val="hr-HR"/>
        </w:rPr>
        <w:t xml:space="preserve">godišnje </w:t>
      </w:r>
      <w:r w:rsidRPr="00FD0F06">
        <w:rPr>
          <w:rFonts w:ascii="Arial Narrow" w:hAnsi="Arial Narrow" w:cs="Arial"/>
          <w:bCs/>
          <w:szCs w:val="24"/>
          <w:lang w:val="hr-HR"/>
        </w:rPr>
        <w:t>nagrade jednom djelatniku</w:t>
      </w:r>
      <w:r w:rsidR="00101E0E" w:rsidRPr="00FD0F06">
        <w:rPr>
          <w:rFonts w:ascii="Arial Narrow" w:hAnsi="Arial Narrow" w:cs="Arial"/>
          <w:bCs/>
          <w:szCs w:val="24"/>
          <w:lang w:val="hr-HR"/>
        </w:rPr>
        <w:t>.</w:t>
      </w:r>
    </w:p>
    <w:p w:rsidR="005B7BE3" w:rsidRPr="00FD0F06" w:rsidRDefault="008E16FC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/>
          <w:szCs w:val="24"/>
          <w:lang w:val="hr-HR"/>
        </w:rPr>
        <w:t>- AOP 16</w:t>
      </w:r>
      <w:r w:rsidR="001266B7" w:rsidRPr="00FD0F06">
        <w:rPr>
          <w:rFonts w:ascii="Arial Narrow" w:hAnsi="Arial Narrow" w:cs="Arial"/>
          <w:b/>
          <w:szCs w:val="24"/>
          <w:lang w:val="hr-HR"/>
        </w:rPr>
        <w:t>1</w:t>
      </w:r>
      <w:r w:rsidR="00BC40E4" w:rsidRPr="00FD0F06">
        <w:rPr>
          <w:rFonts w:ascii="Arial Narrow" w:hAnsi="Arial Narrow" w:cs="Arial"/>
          <w:szCs w:val="24"/>
          <w:lang w:val="hr-HR"/>
        </w:rPr>
        <w:t xml:space="preserve"> –</w:t>
      </w:r>
      <w:r w:rsidR="00BC40E4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1266B7" w:rsidRPr="00FD0F06">
        <w:rPr>
          <w:rFonts w:ascii="Arial Narrow" w:hAnsi="Arial Narrow" w:cs="Arial"/>
          <w:bCs/>
          <w:szCs w:val="24"/>
          <w:lang w:val="hr-HR"/>
        </w:rPr>
        <w:t xml:space="preserve">Naknade troškova 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 xml:space="preserve">zaposlenima </w:t>
      </w:r>
      <w:r w:rsidR="00EF5346" w:rsidRPr="00FD0F06">
        <w:rPr>
          <w:rFonts w:ascii="Arial Narrow" w:hAnsi="Arial Narrow" w:cs="Arial"/>
          <w:bCs/>
          <w:szCs w:val="24"/>
          <w:lang w:val="hr-HR"/>
        </w:rPr>
        <w:t>su uvećan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 xml:space="preserve">e zbog odlaska 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 xml:space="preserve">na </w:t>
      </w:r>
      <w:r w:rsidRPr="00FD0F06">
        <w:rPr>
          <w:rFonts w:ascii="Arial Narrow" w:hAnsi="Arial Narrow" w:cs="Arial"/>
          <w:bCs/>
          <w:szCs w:val="24"/>
          <w:lang w:val="hr-HR"/>
        </w:rPr>
        <w:t>služben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>a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putovanja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 xml:space="preserve"> u inozemstvo 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>iz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>sredstava EU projekata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 xml:space="preserve"> te</w:t>
      </w:r>
      <w:r w:rsidR="00361A22">
        <w:rPr>
          <w:rFonts w:ascii="Arial Narrow" w:hAnsi="Arial Narrow" w:cs="Arial"/>
          <w:bCs/>
          <w:szCs w:val="24"/>
          <w:lang w:val="hr-HR"/>
        </w:rPr>
        <w:t xml:space="preserve"> se povećao 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 xml:space="preserve">broj djelatnika </w:t>
      </w:r>
      <w:r w:rsidR="00361A22">
        <w:rPr>
          <w:rFonts w:ascii="Arial Narrow" w:hAnsi="Arial Narrow" w:cs="Arial"/>
          <w:bCs/>
          <w:szCs w:val="24"/>
          <w:lang w:val="hr-HR"/>
        </w:rPr>
        <w:t xml:space="preserve">kojima je </w:t>
      </w:r>
      <w:r w:rsidR="00101E0E" w:rsidRPr="00FD0F06">
        <w:rPr>
          <w:rFonts w:ascii="Arial Narrow" w:hAnsi="Arial Narrow" w:cs="Arial"/>
          <w:bCs/>
          <w:szCs w:val="24"/>
          <w:lang w:val="hr-HR"/>
        </w:rPr>
        <w:t xml:space="preserve">isplaćivan 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 xml:space="preserve">međumjesni </w:t>
      </w:r>
      <w:r w:rsidR="00101E0E" w:rsidRPr="00FD0F06">
        <w:rPr>
          <w:rFonts w:ascii="Arial Narrow" w:hAnsi="Arial Narrow" w:cs="Arial"/>
          <w:bCs/>
          <w:szCs w:val="24"/>
          <w:lang w:val="hr-HR"/>
        </w:rPr>
        <w:t xml:space="preserve">prijevoz 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>na posao i sa posla.</w:t>
      </w:r>
    </w:p>
    <w:p w:rsidR="0097317C" w:rsidRDefault="001266B7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/>
          <w:szCs w:val="24"/>
          <w:lang w:val="hr-HR"/>
        </w:rPr>
        <w:t>- AOP 166 –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 xml:space="preserve">Rashodi za </w:t>
      </w:r>
      <w:r w:rsidR="00D139AE" w:rsidRPr="00FD0F06">
        <w:rPr>
          <w:rFonts w:ascii="Arial Narrow" w:hAnsi="Arial Narrow" w:cs="Arial"/>
          <w:bCs/>
          <w:szCs w:val="24"/>
          <w:lang w:val="hr-HR"/>
        </w:rPr>
        <w:t>uredski materijal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 xml:space="preserve"> (AOP 167)</w:t>
      </w:r>
      <w:r w:rsidR="00D139AE" w:rsidRPr="00FD0F06">
        <w:rPr>
          <w:rFonts w:ascii="Arial Narrow" w:hAnsi="Arial Narrow" w:cs="Arial"/>
          <w:bCs/>
          <w:szCs w:val="24"/>
          <w:lang w:val="hr-HR"/>
        </w:rPr>
        <w:t xml:space="preserve">, energiju 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(AOP 16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>9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 xml:space="preserve">) </w:t>
      </w:r>
      <w:r w:rsidR="00D139AE" w:rsidRPr="00FD0F06">
        <w:rPr>
          <w:rFonts w:ascii="Arial Narrow" w:hAnsi="Arial Narrow" w:cs="Arial"/>
          <w:bCs/>
          <w:szCs w:val="24"/>
          <w:lang w:val="hr-HR"/>
        </w:rPr>
        <w:t xml:space="preserve">te nabavku sitnog inventara 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(AOP 17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>1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 xml:space="preserve">) </w:t>
      </w:r>
      <w:r w:rsidR="005B7BE3" w:rsidRPr="00FD0F06">
        <w:rPr>
          <w:rFonts w:ascii="Arial Narrow" w:hAnsi="Arial Narrow" w:cs="Arial"/>
          <w:bCs/>
          <w:szCs w:val="24"/>
          <w:lang w:val="hr-HR"/>
        </w:rPr>
        <w:t xml:space="preserve">smanjeni </w:t>
      </w:r>
      <w:r w:rsidR="00D139AE" w:rsidRPr="00FD0F06">
        <w:rPr>
          <w:rFonts w:ascii="Arial Narrow" w:hAnsi="Arial Narrow" w:cs="Arial"/>
          <w:bCs/>
          <w:szCs w:val="24"/>
          <w:lang w:val="hr-HR"/>
        </w:rPr>
        <w:t>su u odnosu na proteklo razdoblje dok je do povećanja došlo kod nabavke materijala za tekuće i investicijsko održavanje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(AOP 170) </w:t>
      </w:r>
      <w:r w:rsidR="00D139AE" w:rsidRPr="00FD0F06">
        <w:rPr>
          <w:rFonts w:ascii="Arial Narrow" w:hAnsi="Arial Narrow" w:cs="Arial"/>
          <w:bCs/>
          <w:szCs w:val="24"/>
          <w:lang w:val="hr-HR"/>
        </w:rPr>
        <w:t>te za nabavku radne odjeće i obuće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 (AOP 173)</w:t>
      </w:r>
      <w:r w:rsidR="00B365EF" w:rsidRPr="00FD0F06">
        <w:rPr>
          <w:rFonts w:ascii="Arial Narrow" w:hAnsi="Arial Narrow" w:cs="Arial"/>
          <w:bCs/>
          <w:szCs w:val="24"/>
          <w:lang w:val="hr-HR"/>
        </w:rPr>
        <w:t>.</w:t>
      </w:r>
    </w:p>
    <w:p w:rsidR="00B365EF" w:rsidRPr="00FD0F06" w:rsidRDefault="00C40C22" w:rsidP="00DD196A">
      <w:pPr>
        <w:jc w:val="both"/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/>
          <w:szCs w:val="24"/>
          <w:lang w:val="hr-HR"/>
        </w:rPr>
        <w:t>- AOP 1</w:t>
      </w:r>
      <w:r w:rsidR="00D139AE" w:rsidRPr="00FD0F06">
        <w:rPr>
          <w:rFonts w:ascii="Arial Narrow" w:hAnsi="Arial Narrow" w:cs="Arial"/>
          <w:b/>
          <w:szCs w:val="24"/>
          <w:lang w:val="hr-HR"/>
        </w:rPr>
        <w:t>74</w:t>
      </w:r>
      <w:r w:rsidRPr="00FD0F06">
        <w:rPr>
          <w:rFonts w:ascii="Arial Narrow" w:hAnsi="Arial Narrow" w:cs="Arial"/>
          <w:b/>
          <w:szCs w:val="24"/>
          <w:lang w:val="hr-HR"/>
        </w:rPr>
        <w:t xml:space="preserve"> –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Ukupni rashodi za usluge su smanjeni 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i to pogotovo kod tekućeg i investicijskog održavanja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 (AOP 176)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budući da smo u proteklom razdoblju dobili dodatna sredstva od IŽ za sanaciju dimnjaka. Smanjen</w:t>
      </w:r>
      <w:r w:rsidR="00361A22">
        <w:rPr>
          <w:rFonts w:ascii="Arial Narrow" w:hAnsi="Arial Narrow" w:cs="Arial"/>
          <w:bCs/>
          <w:szCs w:val="24"/>
          <w:lang w:val="hr-HR"/>
        </w:rPr>
        <w:t>i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su troškovi zakupnine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 (AOP 179) 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jer smo od rujna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 2019.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  <w:r w:rsidR="00361A22">
        <w:rPr>
          <w:rFonts w:ascii="Arial Narrow" w:hAnsi="Arial Narrow" w:cs="Arial"/>
          <w:bCs/>
          <w:szCs w:val="24"/>
          <w:lang w:val="hr-HR"/>
        </w:rPr>
        <w:t>kad je za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poče</w:t>
      </w:r>
      <w:r w:rsidR="00361A22">
        <w:rPr>
          <w:rFonts w:ascii="Arial Narrow" w:hAnsi="Arial Narrow" w:cs="Arial"/>
          <w:bCs/>
          <w:szCs w:val="24"/>
          <w:lang w:val="hr-HR"/>
        </w:rPr>
        <w:t>l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a nov</w:t>
      </w:r>
      <w:r w:rsidR="00361A22">
        <w:rPr>
          <w:rFonts w:ascii="Arial Narrow" w:hAnsi="Arial Narrow" w:cs="Arial"/>
          <w:bCs/>
          <w:szCs w:val="24"/>
          <w:lang w:val="hr-HR"/>
        </w:rPr>
        <w:t>a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školsk</w:t>
      </w:r>
      <w:r w:rsidR="00361A22">
        <w:rPr>
          <w:rFonts w:ascii="Arial Narrow" w:hAnsi="Arial Narrow" w:cs="Arial"/>
          <w:bCs/>
          <w:szCs w:val="24"/>
          <w:lang w:val="hr-HR"/>
        </w:rPr>
        <w:t>a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godin</w:t>
      </w:r>
      <w:r w:rsidR="00361A22">
        <w:rPr>
          <w:rFonts w:ascii="Arial Narrow" w:hAnsi="Arial Narrow" w:cs="Arial"/>
          <w:bCs/>
          <w:szCs w:val="24"/>
          <w:lang w:val="hr-HR"/>
        </w:rPr>
        <w:t>a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prestali 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>koristiti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malonogometni teren 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za održavanje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nastav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e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 xml:space="preserve"> TZK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. In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t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elekt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ualn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 xml:space="preserve">e </w:t>
      </w:r>
      <w:r w:rsidR="00B51839" w:rsidRPr="00FD0F06">
        <w:rPr>
          <w:rFonts w:ascii="Arial Narrow" w:hAnsi="Arial Narrow" w:cs="Arial"/>
          <w:bCs/>
          <w:szCs w:val="24"/>
          <w:lang w:val="hr-HR"/>
        </w:rPr>
        <w:t>uslug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e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 (AOP 181)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 xml:space="preserve"> su također smanjene jer se 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lastRenderedPageBreak/>
        <w:t>nisu vršile isplate temeljem Ugovora o djelu iz sredstava EU projekata. Najveće povećanje je došlo kod ostalih usluga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 (AOP 183)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 xml:space="preserve"> jer smo uredili prostor oko škole i oplemenili </w:t>
      </w:r>
      <w:r w:rsidR="00BB7344" w:rsidRPr="00FD0F06">
        <w:rPr>
          <w:rFonts w:ascii="Arial Narrow" w:hAnsi="Arial Narrow" w:cs="Arial"/>
          <w:bCs/>
          <w:szCs w:val="24"/>
          <w:lang w:val="hr-HR"/>
        </w:rPr>
        <w:t xml:space="preserve">ga </w:t>
      </w:r>
      <w:r w:rsidR="00B74BA2" w:rsidRPr="00FD0F06">
        <w:rPr>
          <w:rFonts w:ascii="Arial Narrow" w:hAnsi="Arial Narrow" w:cs="Arial"/>
          <w:bCs/>
          <w:szCs w:val="24"/>
          <w:lang w:val="hr-HR"/>
        </w:rPr>
        <w:t>dodatnim sadržajima.</w:t>
      </w:r>
    </w:p>
    <w:p w:rsidR="00BC40E4" w:rsidRPr="00FD0F06" w:rsidRDefault="00BC40E4" w:rsidP="00DD196A">
      <w:pPr>
        <w:pStyle w:val="Tijeloteksta2"/>
        <w:keepNext/>
        <w:outlineLvl w:val="2"/>
        <w:rPr>
          <w:rFonts w:ascii="Arial Narrow" w:hAnsi="Arial Narrow" w:cs="Arial"/>
          <w:bCs/>
          <w:sz w:val="24"/>
          <w:szCs w:val="24"/>
        </w:rPr>
      </w:pPr>
      <w:r w:rsidRPr="00FD0F06">
        <w:rPr>
          <w:rFonts w:ascii="Arial Narrow" w:hAnsi="Arial Narrow" w:cs="Arial"/>
          <w:b/>
          <w:sz w:val="24"/>
          <w:szCs w:val="24"/>
        </w:rPr>
        <w:t>- AOP 1</w:t>
      </w:r>
      <w:r w:rsidR="002C5D91" w:rsidRPr="00FD0F06">
        <w:rPr>
          <w:rFonts w:ascii="Arial Narrow" w:hAnsi="Arial Narrow" w:cs="Arial"/>
          <w:b/>
          <w:sz w:val="24"/>
          <w:szCs w:val="24"/>
        </w:rPr>
        <w:t>8</w:t>
      </w:r>
      <w:r w:rsidR="00C40C22" w:rsidRPr="00FD0F06">
        <w:rPr>
          <w:rFonts w:ascii="Arial Narrow" w:hAnsi="Arial Narrow" w:cs="Arial"/>
          <w:b/>
          <w:sz w:val="24"/>
          <w:szCs w:val="24"/>
        </w:rPr>
        <w:t>5</w:t>
      </w:r>
      <w:r w:rsidRPr="00FD0F06">
        <w:rPr>
          <w:rFonts w:ascii="Arial Narrow" w:hAnsi="Arial Narrow" w:cs="Arial"/>
          <w:b/>
          <w:sz w:val="24"/>
          <w:szCs w:val="24"/>
        </w:rPr>
        <w:t xml:space="preserve"> –</w:t>
      </w:r>
      <w:r w:rsidRPr="00FD0F06">
        <w:rPr>
          <w:rFonts w:ascii="Arial Narrow" w:hAnsi="Arial Narrow" w:cs="Arial"/>
          <w:bCs/>
          <w:sz w:val="24"/>
          <w:szCs w:val="24"/>
        </w:rPr>
        <w:t xml:space="preserve"> </w:t>
      </w:r>
      <w:r w:rsidR="00C40C22" w:rsidRPr="00FD0F06">
        <w:rPr>
          <w:rFonts w:ascii="Arial Narrow" w:hAnsi="Arial Narrow" w:cs="Arial"/>
          <w:bCs/>
          <w:sz w:val="24"/>
          <w:szCs w:val="24"/>
        </w:rPr>
        <w:t>Ostali nespomenuti r</w:t>
      </w:r>
      <w:r w:rsidRPr="00FD0F06">
        <w:rPr>
          <w:rFonts w:ascii="Arial Narrow" w:hAnsi="Arial Narrow" w:cs="Arial"/>
          <w:sz w:val="24"/>
          <w:szCs w:val="24"/>
        </w:rPr>
        <w:t xml:space="preserve">ashodi </w:t>
      </w:r>
      <w:r w:rsidR="00C40C22" w:rsidRPr="00FD0F06">
        <w:rPr>
          <w:rFonts w:ascii="Arial Narrow" w:hAnsi="Arial Narrow" w:cs="Arial"/>
          <w:sz w:val="24"/>
          <w:szCs w:val="24"/>
        </w:rPr>
        <w:t>su</w:t>
      </w:r>
      <w:r w:rsidR="002C5D91" w:rsidRPr="00FD0F06">
        <w:rPr>
          <w:rFonts w:ascii="Arial Narrow" w:hAnsi="Arial Narrow" w:cs="Arial"/>
          <w:sz w:val="24"/>
          <w:szCs w:val="24"/>
        </w:rPr>
        <w:t xml:space="preserve"> povećani jer </w:t>
      </w:r>
      <w:r w:rsidR="00C40C22" w:rsidRPr="00FD0F06">
        <w:rPr>
          <w:rFonts w:ascii="Arial Narrow" w:hAnsi="Arial Narrow" w:cs="Arial"/>
          <w:sz w:val="24"/>
          <w:szCs w:val="24"/>
        </w:rPr>
        <w:t xml:space="preserve">su nam </w:t>
      </w:r>
      <w:r w:rsidR="00384E3E" w:rsidRPr="00FD0F06">
        <w:rPr>
          <w:rFonts w:ascii="Arial Narrow" w:hAnsi="Arial Narrow" w:cs="Arial"/>
          <w:sz w:val="24"/>
          <w:szCs w:val="24"/>
        </w:rPr>
        <w:t>u gostima bili partneri iz EU te se utrošilo za njihovo ugošćavanje</w:t>
      </w:r>
      <w:r w:rsidR="00361A22">
        <w:rPr>
          <w:rFonts w:ascii="Arial Narrow" w:hAnsi="Arial Narrow" w:cs="Arial"/>
          <w:sz w:val="24"/>
          <w:szCs w:val="24"/>
        </w:rPr>
        <w:t xml:space="preserve"> i to </w:t>
      </w:r>
      <w:r w:rsidR="00BB7344" w:rsidRPr="00FD0F06">
        <w:rPr>
          <w:rFonts w:ascii="Arial Narrow" w:hAnsi="Arial Narrow" w:cs="Arial"/>
          <w:sz w:val="24"/>
          <w:szCs w:val="24"/>
        </w:rPr>
        <w:t>iz sredstava EU projekta</w:t>
      </w:r>
      <w:r w:rsidR="00384E3E" w:rsidRPr="00FD0F06">
        <w:rPr>
          <w:rFonts w:ascii="Arial Narrow" w:hAnsi="Arial Narrow" w:cs="Arial"/>
          <w:sz w:val="24"/>
          <w:szCs w:val="24"/>
        </w:rPr>
        <w:t>.</w:t>
      </w:r>
    </w:p>
    <w:p w:rsidR="00853629" w:rsidRDefault="00BC40E4" w:rsidP="00DD196A">
      <w:pPr>
        <w:rPr>
          <w:rFonts w:ascii="Arial Narrow" w:hAnsi="Arial Narrow" w:cs="Arial"/>
          <w:szCs w:val="24"/>
          <w:lang w:val="hr-HR"/>
        </w:rPr>
      </w:pPr>
      <w:r w:rsidRPr="00FD0F06">
        <w:rPr>
          <w:rFonts w:ascii="Arial Narrow" w:hAnsi="Arial Narrow" w:cs="Arial"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szCs w:val="24"/>
          <w:lang w:val="hr-HR"/>
        </w:rPr>
        <w:t>AOP 631</w:t>
      </w:r>
      <w:r w:rsidR="00384E3E" w:rsidRPr="00FD0F06">
        <w:rPr>
          <w:rFonts w:ascii="Arial Narrow" w:hAnsi="Arial Narrow" w:cs="Arial"/>
          <w:b/>
          <w:szCs w:val="24"/>
          <w:lang w:val="hr-HR"/>
        </w:rPr>
        <w:t xml:space="preserve"> do </w:t>
      </w:r>
      <w:r w:rsidRPr="00FD0F06">
        <w:rPr>
          <w:rFonts w:ascii="Arial Narrow" w:hAnsi="Arial Narrow" w:cs="Arial"/>
          <w:b/>
          <w:szCs w:val="24"/>
          <w:lang w:val="hr-HR"/>
        </w:rPr>
        <w:t>63</w:t>
      </w:r>
      <w:r w:rsidR="00BB7344" w:rsidRPr="00FD0F06">
        <w:rPr>
          <w:rFonts w:ascii="Arial Narrow" w:hAnsi="Arial Narrow" w:cs="Arial"/>
          <w:b/>
          <w:szCs w:val="24"/>
          <w:lang w:val="hr-HR"/>
        </w:rPr>
        <w:t>6</w:t>
      </w:r>
      <w:r w:rsidRPr="00FD0F06">
        <w:rPr>
          <w:rFonts w:ascii="Arial Narrow" w:hAnsi="Arial Narrow" w:cs="Arial"/>
          <w:szCs w:val="24"/>
          <w:lang w:val="hr-HR"/>
        </w:rPr>
        <w:t xml:space="preserve"> – Višak prihoda i primitaka koji je raspoloživ u sljedećem razdoblju iznosi </w:t>
      </w:r>
      <w:r w:rsidR="00FD0F06" w:rsidRPr="00FD0F06">
        <w:rPr>
          <w:rFonts w:ascii="Arial Narrow" w:hAnsi="Arial Narrow" w:cs="Arial"/>
          <w:szCs w:val="24"/>
          <w:lang w:val="hr-HR"/>
        </w:rPr>
        <w:t>46</w:t>
      </w:r>
      <w:r w:rsidRPr="00FD0F06">
        <w:rPr>
          <w:rFonts w:ascii="Arial Narrow" w:hAnsi="Arial Narrow" w:cs="Arial"/>
          <w:szCs w:val="24"/>
          <w:lang w:val="hr-HR"/>
        </w:rPr>
        <w:t>.</w:t>
      </w:r>
      <w:r w:rsidR="00FD0F06" w:rsidRPr="00FD0F06">
        <w:rPr>
          <w:rFonts w:ascii="Arial Narrow" w:hAnsi="Arial Narrow" w:cs="Arial"/>
          <w:szCs w:val="24"/>
          <w:lang w:val="hr-HR"/>
        </w:rPr>
        <w:t>588</w:t>
      </w:r>
      <w:r w:rsidRPr="00FD0F06">
        <w:rPr>
          <w:rFonts w:ascii="Arial Narrow" w:hAnsi="Arial Narrow" w:cs="Arial"/>
          <w:szCs w:val="24"/>
          <w:lang w:val="hr-HR"/>
        </w:rPr>
        <w:t xml:space="preserve"> kun</w:t>
      </w:r>
      <w:r w:rsidR="00FD0F06" w:rsidRPr="00FD0F06">
        <w:rPr>
          <w:rFonts w:ascii="Arial Narrow" w:hAnsi="Arial Narrow" w:cs="Arial"/>
          <w:szCs w:val="24"/>
          <w:lang w:val="hr-HR"/>
        </w:rPr>
        <w:t>a</w:t>
      </w:r>
      <w:r w:rsidRPr="00FD0F06">
        <w:rPr>
          <w:rFonts w:ascii="Arial Narrow" w:hAnsi="Arial Narrow" w:cs="Arial"/>
          <w:szCs w:val="24"/>
          <w:lang w:val="hr-HR"/>
        </w:rPr>
        <w:t>. On se sastoji od viška prihoda i primitaka prenesenog iz 201</w:t>
      </w:r>
      <w:r w:rsidR="00BB7344" w:rsidRPr="00FD0F06">
        <w:rPr>
          <w:rFonts w:ascii="Arial Narrow" w:hAnsi="Arial Narrow" w:cs="Arial"/>
          <w:szCs w:val="24"/>
          <w:lang w:val="hr-HR"/>
        </w:rPr>
        <w:t>8</w:t>
      </w:r>
      <w:r w:rsidRPr="00FD0F06">
        <w:rPr>
          <w:rFonts w:ascii="Arial Narrow" w:hAnsi="Arial Narrow" w:cs="Arial"/>
          <w:szCs w:val="24"/>
          <w:lang w:val="hr-HR"/>
        </w:rPr>
        <w:t>. godine (</w:t>
      </w:r>
      <w:r w:rsidR="00BB7344" w:rsidRPr="00FD0F06">
        <w:rPr>
          <w:rFonts w:ascii="Arial Narrow" w:hAnsi="Arial Narrow" w:cs="Arial"/>
          <w:szCs w:val="24"/>
          <w:lang w:val="hr-HR"/>
        </w:rPr>
        <w:t>21</w:t>
      </w:r>
      <w:r w:rsidRPr="00FD0F06">
        <w:rPr>
          <w:rFonts w:ascii="Arial Narrow" w:hAnsi="Arial Narrow" w:cs="Arial"/>
          <w:szCs w:val="24"/>
          <w:lang w:val="hr-HR"/>
        </w:rPr>
        <w:t>.</w:t>
      </w:r>
      <w:r w:rsidR="00384E3E" w:rsidRPr="00FD0F06">
        <w:rPr>
          <w:rFonts w:ascii="Arial Narrow" w:hAnsi="Arial Narrow" w:cs="Arial"/>
          <w:szCs w:val="24"/>
          <w:lang w:val="hr-HR"/>
        </w:rPr>
        <w:t>2</w:t>
      </w:r>
      <w:r w:rsidR="00BB7344" w:rsidRPr="00FD0F06">
        <w:rPr>
          <w:rFonts w:ascii="Arial Narrow" w:hAnsi="Arial Narrow" w:cs="Arial"/>
          <w:szCs w:val="24"/>
          <w:lang w:val="hr-HR"/>
        </w:rPr>
        <w:t>66</w:t>
      </w:r>
      <w:r w:rsidRPr="00FD0F06">
        <w:rPr>
          <w:rFonts w:ascii="Arial Narrow" w:hAnsi="Arial Narrow" w:cs="Arial"/>
          <w:szCs w:val="24"/>
          <w:lang w:val="hr-HR"/>
        </w:rPr>
        <w:t xml:space="preserve"> kn)</w:t>
      </w:r>
      <w:r w:rsidR="00361A22">
        <w:rPr>
          <w:rFonts w:ascii="Arial Narrow" w:hAnsi="Arial Narrow" w:cs="Arial"/>
          <w:szCs w:val="24"/>
          <w:lang w:val="hr-HR"/>
        </w:rPr>
        <w:t xml:space="preserve"> koji</w:t>
      </w:r>
      <w:r w:rsidR="00FD0F06" w:rsidRPr="00FD0F06">
        <w:rPr>
          <w:rFonts w:ascii="Arial Narrow" w:hAnsi="Arial Narrow" w:cs="Arial"/>
          <w:szCs w:val="24"/>
          <w:lang w:val="hr-HR"/>
        </w:rPr>
        <w:t xml:space="preserve"> je uvećan </w:t>
      </w:r>
      <w:r w:rsidRPr="00FD0F06">
        <w:rPr>
          <w:rFonts w:ascii="Arial Narrow" w:hAnsi="Arial Narrow" w:cs="Arial"/>
          <w:szCs w:val="24"/>
          <w:lang w:val="hr-HR"/>
        </w:rPr>
        <w:t xml:space="preserve">za </w:t>
      </w:r>
      <w:r w:rsidR="00FD0F06" w:rsidRPr="00FD0F06">
        <w:rPr>
          <w:rFonts w:ascii="Arial Narrow" w:hAnsi="Arial Narrow" w:cs="Arial"/>
          <w:szCs w:val="24"/>
          <w:lang w:val="hr-HR"/>
        </w:rPr>
        <w:t>višak</w:t>
      </w:r>
      <w:r w:rsidRPr="00FD0F06">
        <w:rPr>
          <w:rFonts w:ascii="Arial Narrow" w:hAnsi="Arial Narrow" w:cs="Arial"/>
          <w:szCs w:val="24"/>
          <w:lang w:val="hr-HR"/>
        </w:rPr>
        <w:t xml:space="preserve"> prihoda i primitaka za ovo obračunsko razdoblje (</w:t>
      </w:r>
      <w:r w:rsidR="00FD0F06" w:rsidRPr="00FD0F06">
        <w:rPr>
          <w:rFonts w:ascii="Arial Narrow" w:hAnsi="Arial Narrow" w:cs="Arial"/>
          <w:szCs w:val="24"/>
          <w:lang w:val="hr-HR"/>
        </w:rPr>
        <w:t>2</w:t>
      </w:r>
      <w:r w:rsidR="00384E3E" w:rsidRPr="00FD0F06">
        <w:rPr>
          <w:rFonts w:ascii="Arial Narrow" w:hAnsi="Arial Narrow" w:cs="Arial"/>
          <w:szCs w:val="24"/>
          <w:lang w:val="hr-HR"/>
        </w:rPr>
        <w:t>5</w:t>
      </w:r>
      <w:r w:rsidR="002C5D91" w:rsidRPr="00FD0F06">
        <w:rPr>
          <w:rFonts w:ascii="Arial Narrow" w:hAnsi="Arial Narrow" w:cs="Arial"/>
          <w:szCs w:val="24"/>
          <w:lang w:val="hr-HR"/>
        </w:rPr>
        <w:t>.</w:t>
      </w:r>
      <w:r w:rsidR="00FD0F06" w:rsidRPr="00FD0F06">
        <w:rPr>
          <w:rFonts w:ascii="Arial Narrow" w:hAnsi="Arial Narrow" w:cs="Arial"/>
          <w:szCs w:val="24"/>
          <w:lang w:val="hr-HR"/>
        </w:rPr>
        <w:t>322</w:t>
      </w:r>
      <w:r w:rsidRPr="00FD0F06">
        <w:rPr>
          <w:rFonts w:ascii="Arial Narrow" w:hAnsi="Arial Narrow" w:cs="Arial"/>
          <w:szCs w:val="24"/>
          <w:lang w:val="hr-HR"/>
        </w:rPr>
        <w:t xml:space="preserve"> kn).</w:t>
      </w:r>
      <w:r w:rsidR="00FD0F06">
        <w:rPr>
          <w:rFonts w:ascii="Arial Narrow" w:hAnsi="Arial Narrow" w:cs="Arial"/>
          <w:szCs w:val="24"/>
          <w:lang w:val="hr-HR"/>
        </w:rPr>
        <w:t xml:space="preserve"> Navedeni ukupni višak raspoloživ u slijedećem razdoblju sastoji se od </w:t>
      </w:r>
      <w:r w:rsidR="00384E3E" w:rsidRPr="00FD0F06">
        <w:rPr>
          <w:rFonts w:ascii="Arial Narrow" w:hAnsi="Arial Narrow" w:cs="Arial"/>
          <w:szCs w:val="24"/>
          <w:lang w:val="hr-HR"/>
        </w:rPr>
        <w:t>metodološkog manjka (</w:t>
      </w:r>
      <w:r w:rsidR="00FD0F06">
        <w:rPr>
          <w:rFonts w:ascii="Arial Narrow" w:hAnsi="Arial Narrow" w:cs="Arial"/>
          <w:szCs w:val="24"/>
          <w:lang w:val="hr-HR"/>
        </w:rPr>
        <w:t>8</w:t>
      </w:r>
      <w:r w:rsidR="00384E3E" w:rsidRPr="00FD0F06">
        <w:rPr>
          <w:rFonts w:ascii="Arial Narrow" w:hAnsi="Arial Narrow" w:cs="Arial"/>
          <w:szCs w:val="24"/>
          <w:lang w:val="hr-HR"/>
        </w:rPr>
        <w:t>.</w:t>
      </w:r>
      <w:r w:rsidR="00FD0F06">
        <w:rPr>
          <w:rFonts w:ascii="Arial Narrow" w:hAnsi="Arial Narrow" w:cs="Arial"/>
          <w:szCs w:val="24"/>
          <w:lang w:val="hr-HR"/>
        </w:rPr>
        <w:t>836</w:t>
      </w:r>
      <w:r w:rsidR="00384E3E" w:rsidRPr="00FD0F06">
        <w:rPr>
          <w:rFonts w:ascii="Arial Narrow" w:hAnsi="Arial Narrow" w:cs="Arial"/>
          <w:szCs w:val="24"/>
          <w:lang w:val="hr-HR"/>
        </w:rPr>
        <w:t xml:space="preserve"> kn) </w:t>
      </w:r>
      <w:r w:rsidR="00857404" w:rsidRPr="00FD0F06">
        <w:rPr>
          <w:rFonts w:ascii="Arial Narrow" w:hAnsi="Arial Narrow" w:cs="Arial"/>
          <w:szCs w:val="24"/>
          <w:lang w:val="hr-HR"/>
        </w:rPr>
        <w:t>jer</w:t>
      </w:r>
      <w:r w:rsidR="00384E3E" w:rsidRPr="00FD0F06">
        <w:rPr>
          <w:rFonts w:ascii="Arial Narrow" w:hAnsi="Arial Narrow" w:cs="Arial"/>
          <w:szCs w:val="24"/>
          <w:lang w:val="hr-HR"/>
        </w:rPr>
        <w:t xml:space="preserve"> je izvršena isplata prijevoza za 12/201</w:t>
      </w:r>
      <w:r w:rsidR="00FD0F06">
        <w:rPr>
          <w:rFonts w:ascii="Arial Narrow" w:hAnsi="Arial Narrow" w:cs="Arial"/>
          <w:szCs w:val="24"/>
          <w:lang w:val="hr-HR"/>
        </w:rPr>
        <w:t>9</w:t>
      </w:r>
      <w:r w:rsidR="00384E3E" w:rsidRPr="00FD0F06">
        <w:rPr>
          <w:rFonts w:ascii="Arial Narrow" w:hAnsi="Arial Narrow" w:cs="Arial"/>
          <w:szCs w:val="24"/>
          <w:lang w:val="hr-HR"/>
        </w:rPr>
        <w:t>. a Županija će nam sredstva doznačiti u narednom</w:t>
      </w:r>
      <w:r w:rsidR="00FD0F06">
        <w:rPr>
          <w:rFonts w:ascii="Arial Narrow" w:hAnsi="Arial Narrow" w:cs="Arial"/>
          <w:szCs w:val="24"/>
          <w:lang w:val="hr-HR"/>
        </w:rPr>
        <w:t xml:space="preserve"> periodu te viška od 55.424 kn. Taj višak se sastoji od vlastitih prihoda (29.613 kn), sredstava </w:t>
      </w:r>
      <w:r w:rsidR="00A10151">
        <w:rPr>
          <w:rFonts w:ascii="Arial Narrow" w:hAnsi="Arial Narrow" w:cs="Arial"/>
          <w:szCs w:val="24"/>
          <w:lang w:val="hr-HR"/>
        </w:rPr>
        <w:t xml:space="preserve">od HZZ </w:t>
      </w:r>
      <w:r w:rsidR="00FD0F06">
        <w:rPr>
          <w:rFonts w:ascii="Arial Narrow" w:hAnsi="Arial Narrow" w:cs="Arial"/>
          <w:szCs w:val="24"/>
          <w:lang w:val="hr-HR"/>
        </w:rPr>
        <w:t xml:space="preserve">za stručno osposobljavanje za rad bez zasnivanja radnog odnosa (4.725 kn), </w:t>
      </w:r>
      <w:r w:rsidR="00A10151">
        <w:rPr>
          <w:rFonts w:ascii="Arial Narrow" w:hAnsi="Arial Narrow" w:cs="Arial"/>
          <w:szCs w:val="24"/>
          <w:lang w:val="hr-HR"/>
        </w:rPr>
        <w:t xml:space="preserve">od AZZO za rad voditelja ŽSV građevinara </w:t>
      </w:r>
      <w:r w:rsidR="00361A22">
        <w:rPr>
          <w:rFonts w:ascii="Arial Narrow" w:hAnsi="Arial Narrow" w:cs="Arial"/>
          <w:szCs w:val="24"/>
          <w:lang w:val="hr-HR"/>
        </w:rPr>
        <w:t xml:space="preserve"> (386 kn) </w:t>
      </w:r>
      <w:r w:rsidR="00A10151">
        <w:rPr>
          <w:rFonts w:ascii="Arial Narrow" w:hAnsi="Arial Narrow" w:cs="Arial"/>
          <w:szCs w:val="24"/>
          <w:lang w:val="hr-HR"/>
        </w:rPr>
        <w:t>te od MZO za nabavu opreme potrebne za provedbu kurikuluma (16.200 kn)</w:t>
      </w:r>
      <w:r w:rsidR="00361A22">
        <w:rPr>
          <w:rFonts w:ascii="Arial Narrow" w:hAnsi="Arial Narrow" w:cs="Arial"/>
          <w:szCs w:val="24"/>
          <w:lang w:val="hr-HR"/>
        </w:rPr>
        <w:t xml:space="preserve"> </w:t>
      </w:r>
      <w:r w:rsidR="00A10151">
        <w:rPr>
          <w:rFonts w:ascii="Arial Narrow" w:hAnsi="Arial Narrow" w:cs="Arial"/>
          <w:szCs w:val="24"/>
          <w:lang w:val="hr-HR"/>
        </w:rPr>
        <w:t>te za nabavku tableta učenicima (4.500 kn) čije su obitelji korisnici zajamčene minimalne naknade.</w:t>
      </w:r>
    </w:p>
    <w:p w:rsidR="00FD0F06" w:rsidRPr="00FD0F06" w:rsidRDefault="00FD0F06" w:rsidP="00DD196A">
      <w:pPr>
        <w:rPr>
          <w:rFonts w:ascii="Arial Narrow" w:hAnsi="Arial Narrow" w:cs="Arial"/>
          <w:szCs w:val="24"/>
          <w:lang w:val="hr-HR"/>
        </w:rPr>
      </w:pPr>
    </w:p>
    <w:p w:rsidR="00853629" w:rsidRPr="00FD0F06" w:rsidRDefault="002C5D91" w:rsidP="00DD196A">
      <w:pPr>
        <w:rPr>
          <w:rFonts w:ascii="Arial Narrow" w:hAnsi="Arial Narrow" w:cs="Arial"/>
          <w:b/>
          <w:szCs w:val="24"/>
          <w:u w:val="single"/>
          <w:lang w:val="hr-HR"/>
        </w:rPr>
      </w:pPr>
      <w:r w:rsidRPr="00FD0F06">
        <w:rPr>
          <w:rFonts w:ascii="Arial Narrow" w:hAnsi="Arial Narrow" w:cs="Arial"/>
          <w:b/>
          <w:szCs w:val="24"/>
          <w:u w:val="single"/>
          <w:lang w:val="hr-HR"/>
        </w:rPr>
        <w:t>Bilješke uz obrazac BIL</w:t>
      </w:r>
    </w:p>
    <w:p w:rsidR="00853629" w:rsidRPr="00FD0F06" w:rsidRDefault="00853629" w:rsidP="00DD196A">
      <w:pPr>
        <w:rPr>
          <w:rFonts w:ascii="Arial Narrow" w:hAnsi="Arial Narrow" w:cs="Arial"/>
          <w:szCs w:val="24"/>
          <w:u w:val="single"/>
          <w:lang w:val="hr-HR"/>
        </w:rPr>
      </w:pPr>
    </w:p>
    <w:p w:rsidR="00853629" w:rsidRPr="00FD0F06" w:rsidRDefault="002C5D91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0</w:t>
      </w:r>
      <w:r w:rsidR="00DF0646" w:rsidRPr="00FD0F06">
        <w:rPr>
          <w:rFonts w:ascii="Arial Narrow" w:hAnsi="Arial Narrow" w:cs="Arial"/>
          <w:b/>
          <w:bCs/>
          <w:szCs w:val="24"/>
          <w:lang w:val="hr-HR"/>
        </w:rPr>
        <w:t>31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="00DF0646" w:rsidRPr="00FD0F06">
        <w:rPr>
          <w:rFonts w:ascii="Arial Narrow" w:hAnsi="Arial Narrow" w:cs="Arial"/>
          <w:bCs/>
          <w:szCs w:val="24"/>
          <w:lang w:val="hr-HR"/>
        </w:rPr>
        <w:t xml:space="preserve">Knjige su povećane 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u odnosu na proteklo razdoblje </w:t>
      </w:r>
      <w:r w:rsidR="00471E1A" w:rsidRPr="00FD0F06">
        <w:rPr>
          <w:rFonts w:ascii="Arial Narrow" w:hAnsi="Arial Narrow" w:cs="Arial"/>
          <w:bCs/>
          <w:szCs w:val="24"/>
          <w:lang w:val="hr-HR"/>
        </w:rPr>
        <w:t xml:space="preserve">jer su nam </w:t>
      </w:r>
      <w:r w:rsidR="00DF0646" w:rsidRPr="00FD0F06">
        <w:rPr>
          <w:rFonts w:ascii="Arial Narrow" w:hAnsi="Arial Narrow" w:cs="Arial"/>
          <w:bCs/>
          <w:szCs w:val="24"/>
          <w:lang w:val="hr-HR"/>
        </w:rPr>
        <w:t xml:space="preserve">namjenski </w:t>
      </w:r>
      <w:r w:rsidR="00471E1A" w:rsidRPr="00FD0F06">
        <w:rPr>
          <w:rFonts w:ascii="Arial Narrow" w:hAnsi="Arial Narrow" w:cs="Arial"/>
          <w:bCs/>
          <w:szCs w:val="24"/>
          <w:lang w:val="hr-HR"/>
        </w:rPr>
        <w:t xml:space="preserve">doznačena sredstva za </w:t>
      </w:r>
      <w:r w:rsidR="00DF0646" w:rsidRPr="00FD0F06">
        <w:rPr>
          <w:rFonts w:ascii="Arial Narrow" w:hAnsi="Arial Narrow" w:cs="Arial"/>
          <w:bCs/>
          <w:szCs w:val="24"/>
          <w:lang w:val="hr-HR"/>
        </w:rPr>
        <w:t xml:space="preserve">njihovu kupnju od MZO i </w:t>
      </w:r>
      <w:r w:rsidR="00CF3FB8" w:rsidRPr="00FD0F06">
        <w:rPr>
          <w:rFonts w:ascii="Arial Narrow" w:hAnsi="Arial Narrow" w:cs="Arial"/>
          <w:bCs/>
          <w:szCs w:val="24"/>
          <w:lang w:val="hr-HR"/>
        </w:rPr>
        <w:t xml:space="preserve">od </w:t>
      </w:r>
      <w:r w:rsidR="00DF0646" w:rsidRPr="00FD0F06">
        <w:rPr>
          <w:rFonts w:ascii="Arial Narrow" w:hAnsi="Arial Narrow" w:cs="Arial"/>
          <w:bCs/>
          <w:szCs w:val="24"/>
          <w:lang w:val="hr-HR"/>
        </w:rPr>
        <w:t>Istarske županije.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</w:t>
      </w:r>
    </w:p>
    <w:p w:rsidR="00853629" w:rsidRPr="00FD0F06" w:rsidRDefault="00471E1A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080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Ostala potraživanja su smanjena jer je izvršena kompenzacija između DP i HZZO za bolovanja preko 42 dana </w:t>
      </w:r>
      <w:r w:rsidR="00DF0646" w:rsidRPr="00FD0F06">
        <w:rPr>
          <w:rFonts w:ascii="Arial Narrow" w:hAnsi="Arial Narrow" w:cs="Arial"/>
          <w:bCs/>
          <w:szCs w:val="24"/>
          <w:lang w:val="hr-HR"/>
        </w:rPr>
        <w:t>sa datumom 3</w:t>
      </w:r>
      <w:r w:rsidR="005243F0" w:rsidRPr="00FD0F06">
        <w:rPr>
          <w:rFonts w:ascii="Arial Narrow" w:hAnsi="Arial Narrow" w:cs="Arial"/>
          <w:bCs/>
          <w:szCs w:val="24"/>
          <w:lang w:val="hr-HR"/>
        </w:rPr>
        <w:t>0</w:t>
      </w:r>
      <w:r w:rsidR="00DF0646" w:rsidRPr="00FD0F06">
        <w:rPr>
          <w:rFonts w:ascii="Arial Narrow" w:hAnsi="Arial Narrow" w:cs="Arial"/>
          <w:bCs/>
          <w:szCs w:val="24"/>
          <w:lang w:val="hr-HR"/>
        </w:rPr>
        <w:t xml:space="preserve">. studenim 2019. </w:t>
      </w:r>
      <w:r w:rsidR="005243F0" w:rsidRPr="00FD0F06">
        <w:rPr>
          <w:rFonts w:ascii="Arial Narrow" w:hAnsi="Arial Narrow" w:cs="Arial"/>
          <w:bCs/>
          <w:szCs w:val="24"/>
          <w:lang w:val="hr-HR"/>
        </w:rPr>
        <w:t>tako da je ostalo samo potraživanje za naknad</w:t>
      </w:r>
      <w:r w:rsidR="00CF3FB8" w:rsidRPr="00FD0F06">
        <w:rPr>
          <w:rFonts w:ascii="Arial Narrow" w:hAnsi="Arial Narrow" w:cs="Arial"/>
          <w:bCs/>
          <w:szCs w:val="24"/>
          <w:lang w:val="hr-HR"/>
        </w:rPr>
        <w:t>u</w:t>
      </w:r>
      <w:r w:rsidR="005243F0" w:rsidRPr="00FD0F06">
        <w:rPr>
          <w:rFonts w:ascii="Arial Narrow" w:hAnsi="Arial Narrow" w:cs="Arial"/>
          <w:bCs/>
          <w:szCs w:val="24"/>
          <w:lang w:val="hr-HR"/>
        </w:rPr>
        <w:t xml:space="preserve"> bolovanja </w:t>
      </w:r>
      <w:r w:rsidR="00CF3FB8" w:rsidRPr="00FD0F06">
        <w:rPr>
          <w:rFonts w:ascii="Arial Narrow" w:hAnsi="Arial Narrow" w:cs="Arial"/>
          <w:bCs/>
          <w:szCs w:val="24"/>
          <w:lang w:val="hr-HR"/>
        </w:rPr>
        <w:t>isplaćenu</w:t>
      </w:r>
      <w:r w:rsidR="005243F0" w:rsidRPr="00FD0F06">
        <w:rPr>
          <w:rFonts w:ascii="Arial Narrow" w:hAnsi="Arial Narrow" w:cs="Arial"/>
          <w:bCs/>
          <w:szCs w:val="24"/>
          <w:lang w:val="hr-HR"/>
        </w:rPr>
        <w:t xml:space="preserve"> u prosincu 2019.</w:t>
      </w:r>
    </w:p>
    <w:p w:rsidR="00853629" w:rsidRPr="00FD0F06" w:rsidRDefault="005243F0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157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Potraživanja od prodaje nefinancijske imovine svedena </w:t>
      </w:r>
      <w:r w:rsidR="005A158C" w:rsidRPr="00FD0F06">
        <w:rPr>
          <w:rFonts w:ascii="Arial Narrow" w:hAnsi="Arial Narrow" w:cs="Arial"/>
          <w:bCs/>
          <w:szCs w:val="24"/>
          <w:lang w:val="hr-HR"/>
        </w:rPr>
        <w:t xml:space="preserve">su </w:t>
      </w:r>
      <w:r w:rsidRPr="00FD0F06">
        <w:rPr>
          <w:rFonts w:ascii="Arial Narrow" w:hAnsi="Arial Narrow" w:cs="Arial"/>
          <w:bCs/>
          <w:szCs w:val="24"/>
          <w:lang w:val="hr-HR"/>
        </w:rPr>
        <w:t>na 0,00 budući da je u potpunosti otplaćen stan temeljem Ugovora o prodaji stana na kojem postoji stanarsko pravo</w:t>
      </w:r>
      <w:r w:rsidR="005A158C" w:rsidRPr="00FD0F06">
        <w:rPr>
          <w:rFonts w:ascii="Arial Narrow" w:hAnsi="Arial Narrow" w:cs="Arial"/>
          <w:bCs/>
          <w:szCs w:val="24"/>
          <w:lang w:val="hr-HR"/>
        </w:rPr>
        <w:t xml:space="preserve"> te smo ga isknjižili iz naše evidencije.</w:t>
      </w:r>
    </w:p>
    <w:p w:rsidR="00853629" w:rsidRPr="00FD0F06" w:rsidRDefault="005A158C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174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Ostale tekuće obveze su smanjene zbog već prije spomenute kompenzacije između DP i HZZO za bolovanja preko 42 dana te zato što su u potpunost utrošena sredstva </w:t>
      </w:r>
      <w:r w:rsidR="00CF3FB8" w:rsidRPr="00FD0F06">
        <w:rPr>
          <w:rFonts w:ascii="Arial Narrow" w:hAnsi="Arial Narrow" w:cs="Arial"/>
          <w:bCs/>
          <w:szCs w:val="24"/>
          <w:lang w:val="hr-HR"/>
        </w:rPr>
        <w:t>temeljem P</w:t>
      </w:r>
      <w:r w:rsidRPr="00FD0F06">
        <w:rPr>
          <w:rFonts w:ascii="Arial Narrow" w:hAnsi="Arial Narrow" w:cs="Arial"/>
          <w:bCs/>
          <w:szCs w:val="24"/>
          <w:lang w:val="hr-HR"/>
        </w:rPr>
        <w:t>rojekt</w:t>
      </w:r>
      <w:r w:rsidR="00CF3FB8" w:rsidRPr="00FD0F06">
        <w:rPr>
          <w:rFonts w:ascii="Arial Narrow" w:hAnsi="Arial Narrow" w:cs="Arial"/>
          <w:bCs/>
          <w:szCs w:val="24"/>
          <w:lang w:val="hr-HR"/>
        </w:rPr>
        <w:t>a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 xml:space="preserve"> za obrazovanje odraslih za nezaposlene osobe za stjecanje SSS za zanimanje CNC operater.</w:t>
      </w:r>
    </w:p>
    <w:p w:rsidR="00853629" w:rsidRPr="00FD0F06" w:rsidRDefault="002A07FC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220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Odgođeno plaćanje rashoda i prihodi budućih razdoblja su povećani i odnose se na rashode koji nisu fakturirani a terete tekuće razdoblje.</w:t>
      </w:r>
    </w:p>
    <w:p w:rsidR="00853629" w:rsidRPr="00FD0F06" w:rsidRDefault="002C5D91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23</w:t>
      </w:r>
      <w:r w:rsidR="002A07FC" w:rsidRPr="00FD0F06">
        <w:rPr>
          <w:rFonts w:ascii="Arial Narrow" w:hAnsi="Arial Narrow" w:cs="Arial"/>
          <w:b/>
          <w:bCs/>
          <w:szCs w:val="24"/>
          <w:lang w:val="hr-HR"/>
        </w:rPr>
        <w:t>2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Nakon konačnog obračuna prihoda i rashoda za 201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9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. godinu utvrđen je višak prihoda 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>u i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znosu od 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46.588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kun</w:t>
      </w:r>
      <w:r w:rsidR="000534DF" w:rsidRPr="00FD0F06">
        <w:rPr>
          <w:rFonts w:ascii="Arial Narrow" w:hAnsi="Arial Narrow" w:cs="Arial"/>
          <w:bCs/>
          <w:szCs w:val="24"/>
          <w:lang w:val="hr-HR"/>
        </w:rPr>
        <w:t>a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 xml:space="preserve"> koji se sastoji od viška prihoda poslovanja (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32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>.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881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 xml:space="preserve"> kn) te 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viška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 xml:space="preserve"> prihoda od nefinancijske imovine (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13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>.</w:t>
      </w:r>
      <w:r w:rsidR="000534DF" w:rsidRPr="00FD0F06">
        <w:rPr>
          <w:rFonts w:ascii="Arial Narrow" w:hAnsi="Arial Narrow" w:cs="Arial"/>
          <w:bCs/>
          <w:szCs w:val="24"/>
          <w:lang w:val="hr-HR"/>
        </w:rPr>
        <w:t>7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07</w:t>
      </w:r>
      <w:r w:rsidR="000534DF" w:rsidRPr="00FD0F06">
        <w:rPr>
          <w:rFonts w:ascii="Arial Narrow" w:hAnsi="Arial Narrow" w:cs="Arial"/>
          <w:bCs/>
          <w:szCs w:val="24"/>
          <w:lang w:val="hr-HR"/>
        </w:rPr>
        <w:t xml:space="preserve"> kn</w:t>
      </w:r>
      <w:r w:rsidR="007475B3" w:rsidRPr="00FD0F06">
        <w:rPr>
          <w:rFonts w:ascii="Arial Narrow" w:hAnsi="Arial Narrow" w:cs="Arial"/>
          <w:bCs/>
          <w:szCs w:val="24"/>
          <w:lang w:val="hr-HR"/>
        </w:rPr>
        <w:t>)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</w:p>
    <w:p w:rsidR="00853629" w:rsidRPr="00FD0F06" w:rsidRDefault="002A07FC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244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</w:t>
      </w:r>
      <w:r w:rsidR="004D3E70" w:rsidRPr="00FD0F06">
        <w:rPr>
          <w:rFonts w:ascii="Arial Narrow" w:hAnsi="Arial Narrow" w:cs="Arial"/>
          <w:bCs/>
          <w:szCs w:val="24"/>
          <w:lang w:val="hr-HR"/>
        </w:rPr>
        <w:t>Krajem godine dobili smo opremu temeljem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 xml:space="preserve"> dva projekta,</w:t>
      </w:r>
      <w:r w:rsidR="004D3E70" w:rsidRPr="00FD0F06">
        <w:rPr>
          <w:rFonts w:ascii="Arial Narrow" w:hAnsi="Arial Narrow" w:cs="Arial"/>
          <w:bCs/>
          <w:szCs w:val="24"/>
          <w:lang w:val="hr-HR"/>
        </w:rPr>
        <w:t xml:space="preserve"> Projekt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>a podrška provedbi</w:t>
      </w:r>
      <w:r w:rsidR="004D3E70" w:rsidRPr="00FD0F06">
        <w:rPr>
          <w:rFonts w:ascii="Arial Narrow" w:hAnsi="Arial Narrow" w:cs="Arial"/>
          <w:bCs/>
          <w:szCs w:val="24"/>
          <w:lang w:val="hr-HR"/>
        </w:rPr>
        <w:t xml:space="preserve"> Cjelovite kurikularne 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 xml:space="preserve">reforme </w:t>
      </w:r>
      <w:r w:rsidR="004D3E70" w:rsidRPr="00FD0F06">
        <w:rPr>
          <w:rFonts w:ascii="Arial Narrow" w:hAnsi="Arial Narrow" w:cs="Arial"/>
          <w:bCs/>
          <w:szCs w:val="24"/>
          <w:lang w:val="hr-HR"/>
        </w:rPr>
        <w:t xml:space="preserve">faza II (prijenosno računalo i 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 xml:space="preserve">8 </w:t>
      </w:r>
      <w:r w:rsidR="004D3E70" w:rsidRPr="00FD0F06">
        <w:rPr>
          <w:rFonts w:ascii="Arial Narrow" w:hAnsi="Arial Narrow" w:cs="Arial"/>
          <w:bCs/>
          <w:szCs w:val="24"/>
          <w:lang w:val="hr-HR"/>
        </w:rPr>
        <w:t>projektor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>a</w:t>
      </w:r>
      <w:r w:rsidR="004D3E70" w:rsidRPr="00FD0F06">
        <w:rPr>
          <w:rFonts w:ascii="Arial Narrow" w:hAnsi="Arial Narrow" w:cs="Arial"/>
          <w:bCs/>
          <w:szCs w:val="24"/>
          <w:lang w:val="hr-HR"/>
        </w:rPr>
        <w:t xml:space="preserve">) te </w:t>
      </w:r>
      <w:r w:rsidR="00936542" w:rsidRPr="00FD0F06">
        <w:rPr>
          <w:rFonts w:ascii="Arial Narrow" w:hAnsi="Arial Narrow" w:cs="Arial"/>
          <w:bCs/>
          <w:szCs w:val="24"/>
          <w:lang w:val="hr-HR"/>
        </w:rPr>
        <w:t>projekta "e-Škola" (22 laptopa).</w:t>
      </w:r>
    </w:p>
    <w:p w:rsidR="00853629" w:rsidRPr="00FD0F06" w:rsidRDefault="00853629" w:rsidP="00DD196A">
      <w:pPr>
        <w:rPr>
          <w:rFonts w:ascii="Arial Narrow" w:hAnsi="Arial Narrow" w:cs="Arial"/>
          <w:bCs/>
          <w:szCs w:val="24"/>
          <w:lang w:val="hr-HR"/>
        </w:rPr>
      </w:pPr>
    </w:p>
    <w:p w:rsidR="00853629" w:rsidRPr="00FD0F06" w:rsidRDefault="002C5D91" w:rsidP="00DD196A">
      <w:pPr>
        <w:rPr>
          <w:rFonts w:ascii="Arial Narrow" w:hAnsi="Arial Narrow" w:cs="Arial"/>
          <w:b/>
          <w:szCs w:val="24"/>
          <w:u w:val="single"/>
          <w:lang w:val="hr-HR"/>
        </w:rPr>
      </w:pPr>
      <w:r w:rsidRPr="00FD0F06">
        <w:rPr>
          <w:rFonts w:ascii="Arial Narrow" w:hAnsi="Arial Narrow" w:cs="Arial"/>
          <w:b/>
          <w:szCs w:val="24"/>
          <w:u w:val="single"/>
          <w:lang w:val="hr-HR"/>
        </w:rPr>
        <w:t>Bilješke uz obrazac P-VRIO</w:t>
      </w:r>
    </w:p>
    <w:p w:rsidR="00853629" w:rsidRPr="00FD0F06" w:rsidRDefault="00853629" w:rsidP="00DD196A">
      <w:pPr>
        <w:rPr>
          <w:rFonts w:ascii="Arial Narrow" w:hAnsi="Arial Narrow" w:cs="Arial"/>
          <w:szCs w:val="24"/>
          <w:u w:val="single"/>
          <w:lang w:val="hr-HR"/>
        </w:rPr>
      </w:pPr>
    </w:p>
    <w:p w:rsidR="00853629" w:rsidRPr="00FD0F06" w:rsidRDefault="000534DF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Nije bilo promjena u vrijednosti i obujmu imovine i obaveza.</w:t>
      </w:r>
    </w:p>
    <w:p w:rsidR="00853629" w:rsidRPr="00FD0F06" w:rsidRDefault="00853629" w:rsidP="00DD196A">
      <w:pPr>
        <w:rPr>
          <w:rFonts w:ascii="Arial Narrow" w:hAnsi="Arial Narrow" w:cs="Arial"/>
          <w:bCs/>
          <w:szCs w:val="24"/>
          <w:lang w:val="hr-HR"/>
        </w:rPr>
      </w:pPr>
    </w:p>
    <w:p w:rsidR="00853629" w:rsidRPr="00FD0F06" w:rsidRDefault="002C5D91" w:rsidP="00DD196A">
      <w:pPr>
        <w:rPr>
          <w:rFonts w:ascii="Arial Narrow" w:hAnsi="Arial Narrow" w:cs="Arial"/>
          <w:b/>
          <w:szCs w:val="24"/>
          <w:u w:val="single"/>
          <w:lang w:val="hr-HR"/>
        </w:rPr>
      </w:pPr>
      <w:r w:rsidRPr="00FD0F06">
        <w:rPr>
          <w:rFonts w:ascii="Arial Narrow" w:hAnsi="Arial Narrow" w:cs="Arial"/>
          <w:b/>
          <w:szCs w:val="24"/>
          <w:u w:val="single"/>
          <w:lang w:val="hr-HR"/>
        </w:rPr>
        <w:t>Bilješke uz obrazac RAS-funkcijski</w:t>
      </w:r>
    </w:p>
    <w:p w:rsidR="00853629" w:rsidRPr="00FD0F06" w:rsidRDefault="00853629" w:rsidP="00DD196A">
      <w:pPr>
        <w:rPr>
          <w:rFonts w:ascii="Arial Narrow" w:hAnsi="Arial Narrow" w:cs="Arial"/>
          <w:szCs w:val="24"/>
          <w:u w:val="single"/>
          <w:lang w:val="hr-HR"/>
        </w:rPr>
      </w:pPr>
    </w:p>
    <w:p w:rsidR="00853629" w:rsidRPr="00FD0F06" w:rsidRDefault="002C5D91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- </w:t>
      </w:r>
      <w:r w:rsidRPr="00FD0F06">
        <w:rPr>
          <w:rFonts w:ascii="Arial Narrow" w:hAnsi="Arial Narrow" w:cs="Arial"/>
          <w:b/>
          <w:bCs/>
          <w:szCs w:val="24"/>
          <w:lang w:val="hr-HR"/>
        </w:rPr>
        <w:t>AOP 110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- Ukupni rashodi ostvareni u 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tekućoj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 godini </w:t>
      </w:r>
      <w:r w:rsidR="007B4188" w:rsidRPr="00FD0F06">
        <w:rPr>
          <w:rFonts w:ascii="Arial Narrow" w:hAnsi="Arial Narrow" w:cs="Arial"/>
          <w:bCs/>
          <w:szCs w:val="24"/>
          <w:lang w:val="hr-HR"/>
        </w:rPr>
        <w:t>povećani su u odnosu na prethodnu godinu jer</w:t>
      </w:r>
      <w:r w:rsidR="00C839E3" w:rsidRPr="00FD0F06">
        <w:rPr>
          <w:rFonts w:ascii="Arial Narrow" w:hAnsi="Arial Narrow" w:cs="Arial"/>
          <w:bCs/>
          <w:szCs w:val="24"/>
          <w:lang w:val="hr-HR"/>
        </w:rPr>
        <w:t xml:space="preserve"> je više utrošeno za plaće i naknade troškova zaposlenima</w:t>
      </w:r>
      <w:r w:rsidR="007B4188" w:rsidRPr="00FD0F06">
        <w:rPr>
          <w:rFonts w:ascii="Arial Narrow" w:hAnsi="Arial Narrow" w:cs="Arial"/>
          <w:bCs/>
          <w:szCs w:val="24"/>
          <w:lang w:val="hr-HR"/>
        </w:rPr>
        <w:t>.</w:t>
      </w:r>
    </w:p>
    <w:p w:rsidR="00853629" w:rsidRPr="00FD0F06" w:rsidRDefault="00853629" w:rsidP="00DD196A">
      <w:pPr>
        <w:rPr>
          <w:rFonts w:ascii="Arial Narrow" w:hAnsi="Arial Narrow" w:cs="Arial"/>
          <w:bCs/>
          <w:szCs w:val="24"/>
          <w:lang w:val="hr-HR"/>
        </w:rPr>
      </w:pPr>
    </w:p>
    <w:p w:rsidR="00853629" w:rsidRPr="00FD0F06" w:rsidRDefault="007B4188" w:rsidP="00DD196A">
      <w:pPr>
        <w:rPr>
          <w:rFonts w:ascii="Arial Narrow" w:hAnsi="Arial Narrow" w:cs="Arial"/>
          <w:b/>
          <w:szCs w:val="24"/>
          <w:u w:val="single"/>
          <w:lang w:val="hr-HR"/>
        </w:rPr>
      </w:pPr>
      <w:r w:rsidRPr="00FD0F06">
        <w:rPr>
          <w:rFonts w:ascii="Arial Narrow" w:hAnsi="Arial Narrow" w:cs="Arial"/>
          <w:b/>
          <w:szCs w:val="24"/>
          <w:u w:val="single"/>
          <w:lang w:val="hr-HR"/>
        </w:rPr>
        <w:t xml:space="preserve">Obvezne </w:t>
      </w:r>
      <w:r w:rsidR="00853629" w:rsidRPr="00FD0F06">
        <w:rPr>
          <w:rFonts w:ascii="Arial Narrow" w:hAnsi="Arial Narrow" w:cs="Arial"/>
          <w:b/>
          <w:szCs w:val="24"/>
          <w:u w:val="single"/>
          <w:lang w:val="hr-HR"/>
        </w:rPr>
        <w:t>B</w:t>
      </w:r>
      <w:r w:rsidRPr="00FD0F06">
        <w:rPr>
          <w:rFonts w:ascii="Arial Narrow" w:hAnsi="Arial Narrow" w:cs="Arial"/>
          <w:b/>
          <w:szCs w:val="24"/>
          <w:u w:val="single"/>
          <w:lang w:val="hr-HR"/>
        </w:rPr>
        <w:t xml:space="preserve">ilješke uz </w:t>
      </w:r>
      <w:r w:rsidR="00853629" w:rsidRPr="00FD0F06">
        <w:rPr>
          <w:rFonts w:ascii="Arial Narrow" w:hAnsi="Arial Narrow" w:cs="Arial"/>
          <w:b/>
          <w:szCs w:val="24"/>
          <w:u w:val="single"/>
          <w:lang w:val="hr-HR"/>
        </w:rPr>
        <w:t>bilanc</w:t>
      </w:r>
      <w:r w:rsidR="009916F1" w:rsidRPr="00FD0F06">
        <w:rPr>
          <w:rFonts w:ascii="Arial Narrow" w:hAnsi="Arial Narrow" w:cs="Arial"/>
          <w:b/>
          <w:szCs w:val="24"/>
          <w:u w:val="single"/>
          <w:lang w:val="hr-HR"/>
        </w:rPr>
        <w:t>u</w:t>
      </w:r>
    </w:p>
    <w:p w:rsidR="00853629" w:rsidRPr="00FD0F06" w:rsidRDefault="00853629" w:rsidP="00DD196A">
      <w:pPr>
        <w:rPr>
          <w:rFonts w:ascii="Arial Narrow" w:hAnsi="Arial Narrow" w:cs="Arial"/>
          <w:szCs w:val="24"/>
          <w:u w:val="single"/>
          <w:lang w:val="hr-HR"/>
        </w:rPr>
      </w:pPr>
    </w:p>
    <w:p w:rsidR="00853629" w:rsidRPr="00FD0F06" w:rsidRDefault="004C626F" w:rsidP="00DD196A">
      <w:pPr>
        <w:rPr>
          <w:rFonts w:ascii="Arial Narrow" w:hAnsi="Arial Narrow" w:cs="Arial"/>
          <w:bCs/>
          <w:szCs w:val="24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U 201</w:t>
      </w:r>
      <w:r w:rsidR="002A07FC" w:rsidRPr="00FD0F06">
        <w:rPr>
          <w:rFonts w:ascii="Arial Narrow" w:hAnsi="Arial Narrow" w:cs="Arial"/>
          <w:bCs/>
          <w:szCs w:val="24"/>
          <w:lang w:val="hr-HR"/>
        </w:rPr>
        <w:t>9</w:t>
      </w:r>
      <w:r w:rsidRPr="00FD0F06">
        <w:rPr>
          <w:rFonts w:ascii="Arial Narrow" w:hAnsi="Arial Narrow" w:cs="Arial"/>
          <w:bCs/>
          <w:szCs w:val="24"/>
          <w:lang w:val="hr-HR"/>
        </w:rPr>
        <w:t xml:space="preserve">. godini </w:t>
      </w:r>
      <w:r w:rsidR="007B4188" w:rsidRPr="00FD0F06">
        <w:rPr>
          <w:rFonts w:ascii="Arial Narrow" w:hAnsi="Arial Narrow" w:cs="Arial"/>
          <w:bCs/>
          <w:szCs w:val="24"/>
          <w:lang w:val="hr-HR"/>
        </w:rPr>
        <w:t>nismo imali poslovn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e događaje</w:t>
      </w:r>
      <w:r w:rsidR="007B4188" w:rsidRPr="00FD0F06">
        <w:rPr>
          <w:rFonts w:ascii="Arial Narrow" w:hAnsi="Arial Narrow" w:cs="Arial"/>
          <w:bCs/>
          <w:szCs w:val="24"/>
          <w:lang w:val="hr-HR"/>
        </w:rPr>
        <w:t xml:space="preserve"> vezano 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 xml:space="preserve">za 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U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 xml:space="preserve">govorne 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odnose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 xml:space="preserve"> i sl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ično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 xml:space="preserve"> koji uz ispunjenje određenih uvjeta mogu postati obv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e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 xml:space="preserve">za ili imovina te </w:t>
      </w:r>
      <w:r w:rsidR="007B4188" w:rsidRPr="00FD0F06">
        <w:rPr>
          <w:rFonts w:ascii="Arial Narrow" w:hAnsi="Arial Narrow" w:cs="Arial"/>
          <w:bCs/>
          <w:szCs w:val="24"/>
          <w:lang w:val="hr-HR"/>
        </w:rPr>
        <w:t xml:space="preserve">za </w:t>
      </w:r>
      <w:r w:rsidR="00853629" w:rsidRPr="00FD0F06">
        <w:rPr>
          <w:rFonts w:ascii="Arial Narrow" w:hAnsi="Arial Narrow" w:cs="Arial"/>
          <w:bCs/>
          <w:szCs w:val="24"/>
          <w:lang w:val="hr-HR"/>
        </w:rPr>
        <w:t>S</w:t>
      </w:r>
      <w:r w:rsidRPr="00FD0F06">
        <w:rPr>
          <w:rFonts w:ascii="Arial Narrow" w:hAnsi="Arial Narrow" w:cs="Arial"/>
          <w:bCs/>
          <w:szCs w:val="24"/>
          <w:lang w:val="hr-HR"/>
        </w:rPr>
        <w:t>udske sporove u tijeku.</w:t>
      </w:r>
    </w:p>
    <w:p w:rsidR="00810F4F" w:rsidRPr="00FD0F06" w:rsidRDefault="00810F4F" w:rsidP="00DD196A">
      <w:pPr>
        <w:rPr>
          <w:rFonts w:ascii="Arial Narrow" w:hAnsi="Arial Narrow" w:cs="Arial"/>
          <w:bCs/>
          <w:szCs w:val="24"/>
          <w:lang w:val="hr-HR"/>
        </w:rPr>
      </w:pPr>
    </w:p>
    <w:p w:rsidR="00853629" w:rsidRPr="00FD0F06" w:rsidRDefault="00BC40E4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 xml:space="preserve">U Puli, </w:t>
      </w:r>
      <w:r w:rsidR="002C5D91" w:rsidRPr="00FD0F06">
        <w:rPr>
          <w:rFonts w:ascii="Arial Narrow" w:hAnsi="Arial Narrow" w:cs="Arial"/>
          <w:bCs/>
          <w:szCs w:val="24"/>
          <w:lang w:val="hr-HR"/>
        </w:rPr>
        <w:t>3</w:t>
      </w:r>
      <w:r w:rsidR="00FA727A" w:rsidRPr="00FD0F06">
        <w:rPr>
          <w:rFonts w:ascii="Arial Narrow" w:hAnsi="Arial Narrow" w:cs="Arial"/>
          <w:bCs/>
          <w:szCs w:val="24"/>
          <w:lang w:val="hr-HR"/>
        </w:rPr>
        <w:t>0</w:t>
      </w:r>
      <w:r w:rsidRPr="00FD0F06">
        <w:rPr>
          <w:rFonts w:ascii="Arial Narrow" w:hAnsi="Arial Narrow" w:cs="Arial"/>
          <w:bCs/>
          <w:szCs w:val="24"/>
          <w:lang w:val="hr-HR"/>
        </w:rPr>
        <w:t>. 0</w:t>
      </w:r>
      <w:r w:rsidR="002C5D91" w:rsidRPr="00FD0F06">
        <w:rPr>
          <w:rFonts w:ascii="Arial Narrow" w:hAnsi="Arial Narrow" w:cs="Arial"/>
          <w:bCs/>
          <w:szCs w:val="24"/>
          <w:lang w:val="hr-HR"/>
        </w:rPr>
        <w:t>1</w:t>
      </w:r>
      <w:r w:rsidRPr="00FD0F06">
        <w:rPr>
          <w:rFonts w:ascii="Arial Narrow" w:hAnsi="Arial Narrow" w:cs="Arial"/>
          <w:bCs/>
          <w:szCs w:val="24"/>
          <w:lang w:val="hr-HR"/>
        </w:rPr>
        <w:t>. 201</w:t>
      </w:r>
      <w:r w:rsidR="0008000F" w:rsidRPr="00FD0F06">
        <w:rPr>
          <w:rFonts w:ascii="Arial Narrow" w:hAnsi="Arial Narrow" w:cs="Arial"/>
          <w:bCs/>
          <w:szCs w:val="24"/>
          <w:lang w:val="hr-HR"/>
        </w:rPr>
        <w:t>9</w:t>
      </w:r>
      <w:r w:rsidRPr="00FD0F06">
        <w:rPr>
          <w:rFonts w:ascii="Arial Narrow" w:hAnsi="Arial Narrow" w:cs="Arial"/>
          <w:bCs/>
          <w:szCs w:val="24"/>
          <w:lang w:val="hr-HR"/>
        </w:rPr>
        <w:t>.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="00C22602">
        <w:rPr>
          <w:rFonts w:ascii="Arial Narrow" w:hAnsi="Arial Narrow" w:cs="Arial"/>
          <w:bCs/>
          <w:szCs w:val="24"/>
          <w:lang w:val="hr-HR"/>
        </w:rPr>
        <w:tab/>
      </w:r>
      <w:r w:rsidR="00C22602">
        <w:rPr>
          <w:rFonts w:ascii="Arial Narrow" w:hAnsi="Arial Narrow" w:cs="Arial"/>
          <w:bCs/>
          <w:szCs w:val="24"/>
          <w:lang w:val="hr-HR"/>
        </w:rPr>
        <w:tab/>
      </w:r>
    </w:p>
    <w:p w:rsidR="00853629" w:rsidRPr="00FD0F06" w:rsidRDefault="00FA727A" w:rsidP="00DD196A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Osoba za kontaktiranje: Nevenka Kontošić</w:t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  <w:r w:rsidRPr="00FD0F06">
        <w:rPr>
          <w:rFonts w:ascii="Arial Narrow" w:hAnsi="Arial Narrow" w:cs="Arial"/>
          <w:bCs/>
          <w:szCs w:val="24"/>
          <w:lang w:val="hr-HR"/>
        </w:rPr>
        <w:tab/>
      </w:r>
    </w:p>
    <w:p w:rsidR="00C22602" w:rsidRPr="0097317C" w:rsidRDefault="00FA727A" w:rsidP="00C22602">
      <w:pPr>
        <w:rPr>
          <w:rFonts w:ascii="Arial Narrow" w:hAnsi="Arial Narrow" w:cs="Arial"/>
          <w:szCs w:val="24"/>
          <w:u w:val="single"/>
          <w:lang w:val="hr-HR"/>
        </w:rPr>
      </w:pPr>
      <w:r w:rsidRPr="00FD0F06">
        <w:rPr>
          <w:rFonts w:ascii="Arial Narrow" w:hAnsi="Arial Narrow" w:cs="Arial"/>
          <w:bCs/>
          <w:szCs w:val="24"/>
          <w:lang w:val="hr-HR"/>
        </w:rPr>
        <w:t>Telefon za kontakt: 052/216-121</w:t>
      </w:r>
      <w:r w:rsidR="0097317C" w:rsidRPr="00FD0F06">
        <w:rPr>
          <w:rFonts w:ascii="Arial Narrow" w:hAnsi="Arial Narrow" w:cs="Arial"/>
          <w:bCs/>
          <w:szCs w:val="24"/>
          <w:lang w:val="hr-HR"/>
        </w:rPr>
        <w:t xml:space="preserve">  </w:t>
      </w:r>
      <w:r w:rsidR="0097317C">
        <w:rPr>
          <w:rFonts w:ascii="Arial Narrow" w:hAnsi="Arial Narrow" w:cs="Arial"/>
          <w:bCs/>
          <w:szCs w:val="24"/>
          <w:lang w:val="hr-HR"/>
        </w:rPr>
        <w:tab/>
      </w:r>
      <w:r w:rsidR="0097317C">
        <w:rPr>
          <w:rFonts w:ascii="Arial Narrow" w:hAnsi="Arial Narrow" w:cs="Arial"/>
          <w:bCs/>
          <w:szCs w:val="24"/>
          <w:lang w:val="hr-HR"/>
        </w:rPr>
        <w:tab/>
      </w:r>
      <w:r w:rsidR="0097317C">
        <w:rPr>
          <w:rFonts w:ascii="Arial Narrow" w:hAnsi="Arial Narrow" w:cs="Arial"/>
          <w:bCs/>
          <w:szCs w:val="24"/>
          <w:lang w:val="hr-HR"/>
        </w:rPr>
        <w:tab/>
        <w:t xml:space="preserve">   </w:t>
      </w:r>
      <w:r w:rsidR="0097317C" w:rsidRPr="00FD0F06">
        <w:rPr>
          <w:rFonts w:ascii="Arial Narrow" w:hAnsi="Arial Narrow" w:cs="Arial"/>
          <w:bCs/>
          <w:szCs w:val="24"/>
          <w:lang w:val="hr-HR"/>
        </w:rPr>
        <w:t xml:space="preserve">  </w:t>
      </w:r>
      <w:r w:rsidR="00C22602" w:rsidRPr="00FD0F06">
        <w:rPr>
          <w:rFonts w:ascii="Arial Narrow" w:hAnsi="Arial Narrow" w:cs="Arial"/>
          <w:bCs/>
          <w:szCs w:val="24"/>
          <w:lang w:val="hr-HR"/>
        </w:rPr>
        <w:t>Odgovorna osoba: Petar Gavrić, dipl.ing.</w:t>
      </w:r>
      <w:r w:rsidR="00C22602">
        <w:rPr>
          <w:rFonts w:ascii="Arial Narrow" w:hAnsi="Arial Narrow" w:cs="Arial"/>
          <w:bCs/>
          <w:szCs w:val="24"/>
          <w:lang w:val="hr-HR"/>
        </w:rPr>
        <w:t>, v.r.</w:t>
      </w:r>
    </w:p>
    <w:p w:rsidR="00FA727A" w:rsidRPr="0097317C" w:rsidRDefault="00FA727A" w:rsidP="0097317C">
      <w:pPr>
        <w:rPr>
          <w:rFonts w:ascii="Arial Narrow" w:hAnsi="Arial Narrow" w:cs="Arial"/>
          <w:szCs w:val="24"/>
          <w:u w:val="single"/>
          <w:lang w:val="hr-HR"/>
        </w:rPr>
      </w:pPr>
      <w:bookmarkStart w:id="0" w:name="_GoBack"/>
      <w:bookmarkEnd w:id="0"/>
    </w:p>
    <w:sectPr w:rsidR="00FA727A" w:rsidRPr="0097317C" w:rsidSect="0097317C">
      <w:type w:val="continuous"/>
      <w:pgSz w:w="11907" w:h="16840" w:code="9"/>
      <w:pgMar w:top="1191" w:right="1021" w:bottom="1191" w:left="1077" w:header="720" w:footer="720" w:gutter="5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AE"/>
    <w:multiLevelType w:val="hybridMultilevel"/>
    <w:tmpl w:val="745EA484"/>
    <w:lvl w:ilvl="0" w:tplc="D04A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4E"/>
    <w:multiLevelType w:val="hybridMultilevel"/>
    <w:tmpl w:val="3814B59A"/>
    <w:lvl w:ilvl="0" w:tplc="6FE2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4"/>
    <w:rsid w:val="000534DF"/>
    <w:rsid w:val="0008000F"/>
    <w:rsid w:val="000C7052"/>
    <w:rsid w:val="00101E0E"/>
    <w:rsid w:val="001266B7"/>
    <w:rsid w:val="00225A25"/>
    <w:rsid w:val="002A07FC"/>
    <w:rsid w:val="002C1DAA"/>
    <w:rsid w:val="002C5D91"/>
    <w:rsid w:val="00300670"/>
    <w:rsid w:val="00361A22"/>
    <w:rsid w:val="00384E3E"/>
    <w:rsid w:val="00386D2F"/>
    <w:rsid w:val="003C51ED"/>
    <w:rsid w:val="00455A0B"/>
    <w:rsid w:val="00471E1A"/>
    <w:rsid w:val="00485AB6"/>
    <w:rsid w:val="00490505"/>
    <w:rsid w:val="004C626F"/>
    <w:rsid w:val="004D3E70"/>
    <w:rsid w:val="005243F0"/>
    <w:rsid w:val="00535066"/>
    <w:rsid w:val="00587BC1"/>
    <w:rsid w:val="005A158C"/>
    <w:rsid w:val="005B7BE3"/>
    <w:rsid w:val="005E7A3D"/>
    <w:rsid w:val="00612384"/>
    <w:rsid w:val="00651AF2"/>
    <w:rsid w:val="006818D6"/>
    <w:rsid w:val="00682280"/>
    <w:rsid w:val="006A6CF6"/>
    <w:rsid w:val="006E452A"/>
    <w:rsid w:val="00721FC0"/>
    <w:rsid w:val="00722042"/>
    <w:rsid w:val="007475B3"/>
    <w:rsid w:val="007B4188"/>
    <w:rsid w:val="007E08BD"/>
    <w:rsid w:val="007E7A2D"/>
    <w:rsid w:val="007F2A93"/>
    <w:rsid w:val="008055A0"/>
    <w:rsid w:val="008102A3"/>
    <w:rsid w:val="00810F4F"/>
    <w:rsid w:val="00853629"/>
    <w:rsid w:val="00857404"/>
    <w:rsid w:val="008E16FC"/>
    <w:rsid w:val="008F49CB"/>
    <w:rsid w:val="00936542"/>
    <w:rsid w:val="0094454B"/>
    <w:rsid w:val="00956B0E"/>
    <w:rsid w:val="00962149"/>
    <w:rsid w:val="0097317C"/>
    <w:rsid w:val="009916F1"/>
    <w:rsid w:val="009C0908"/>
    <w:rsid w:val="009E1E73"/>
    <w:rsid w:val="00A10151"/>
    <w:rsid w:val="00A14E86"/>
    <w:rsid w:val="00B365EF"/>
    <w:rsid w:val="00B51839"/>
    <w:rsid w:val="00B74BA2"/>
    <w:rsid w:val="00BB485E"/>
    <w:rsid w:val="00BB7344"/>
    <w:rsid w:val="00BC40E4"/>
    <w:rsid w:val="00C15332"/>
    <w:rsid w:val="00C22602"/>
    <w:rsid w:val="00C35251"/>
    <w:rsid w:val="00C40C22"/>
    <w:rsid w:val="00C839E3"/>
    <w:rsid w:val="00CA4552"/>
    <w:rsid w:val="00CD452D"/>
    <w:rsid w:val="00CE43EC"/>
    <w:rsid w:val="00CF3FB8"/>
    <w:rsid w:val="00D139AE"/>
    <w:rsid w:val="00DD196A"/>
    <w:rsid w:val="00DF0646"/>
    <w:rsid w:val="00E10DE9"/>
    <w:rsid w:val="00E36A8A"/>
    <w:rsid w:val="00EF5346"/>
    <w:rsid w:val="00F74B1E"/>
    <w:rsid w:val="00F84064"/>
    <w:rsid w:val="00FA727A"/>
    <w:rsid w:val="00FB6E98"/>
    <w:rsid w:val="00FD0F06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Brojretka">
    <w:name w:val="line number"/>
    <w:basedOn w:val="Zadanifontodlomka"/>
    <w:uiPriority w:val="99"/>
    <w:semiHidden/>
    <w:unhideWhenUsed/>
    <w:rsid w:val="0085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Brojretka">
    <w:name w:val="line number"/>
    <w:basedOn w:val="Zadanifontodlomka"/>
    <w:uiPriority w:val="99"/>
    <w:semiHidden/>
    <w:unhideWhenUsed/>
    <w:rsid w:val="0085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3ABDA.9F68E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Windows User</cp:lastModifiedBy>
  <cp:revision>2</cp:revision>
  <cp:lastPrinted>2020-01-31T11:49:00Z</cp:lastPrinted>
  <dcterms:created xsi:type="dcterms:W3CDTF">2020-02-05T13:16:00Z</dcterms:created>
  <dcterms:modified xsi:type="dcterms:W3CDTF">2020-02-05T13:16:00Z</dcterms:modified>
</cp:coreProperties>
</file>