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ED" w:rsidRDefault="00D73AED" w:rsidP="00D73AED">
      <w:bookmarkStart w:id="0" w:name="_GoBack"/>
      <w:bookmarkEnd w:id="0"/>
      <w:r>
        <w:t xml:space="preserve">                  </w:t>
      </w:r>
      <w:r>
        <w:rPr>
          <w:noProof/>
        </w:rPr>
        <w:drawing>
          <wp:inline distT="0" distB="0" distL="0" distR="0" wp14:anchorId="1381F699" wp14:editId="7BDDF670">
            <wp:extent cx="259080" cy="335280"/>
            <wp:effectExtent l="0" t="0" r="7620" b="7620"/>
            <wp:docPr id="1" name="Slika 1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                                               </w:t>
      </w:r>
    </w:p>
    <w:p w:rsidR="00D73AED" w:rsidRDefault="00D73AED" w:rsidP="00D73AED">
      <w:r>
        <w:t>REPUBLIKA HRVATSKA</w:t>
      </w:r>
    </w:p>
    <w:p w:rsidR="00D73AED" w:rsidRDefault="00D73AED" w:rsidP="00D73AED">
      <w:r>
        <w:t>ŽUPANIJA ISTARSKA</w:t>
      </w:r>
    </w:p>
    <w:p w:rsidR="00D73AED" w:rsidRDefault="00D73AED" w:rsidP="00D73AED">
      <w:r>
        <w:t>INDUSTRIJSKO - OBRTNIČKA ŠKOLA PULA</w:t>
      </w:r>
    </w:p>
    <w:p w:rsidR="00D73AED" w:rsidRDefault="00D73AED" w:rsidP="00D73AED">
      <w:r>
        <w:t>Rizzijeva 40, 52100 Pula</w:t>
      </w:r>
    </w:p>
    <w:p w:rsidR="00D73AED" w:rsidRDefault="00D73AED" w:rsidP="00D73AED">
      <w:r>
        <w:t>OIB: 21765234516; MB:0129364</w:t>
      </w:r>
    </w:p>
    <w:p w:rsidR="00D73AED" w:rsidRPr="00955CB7" w:rsidRDefault="00D73AED" w:rsidP="00D73AED">
      <w:pPr>
        <w:rPr>
          <w:color w:val="000000"/>
        </w:rPr>
      </w:pPr>
      <w:r w:rsidRPr="00955CB7">
        <w:rPr>
          <w:color w:val="000000"/>
        </w:rPr>
        <w:t>IBAN: HR1424840081101919321</w:t>
      </w:r>
    </w:p>
    <w:p w:rsidR="00D73AED" w:rsidRDefault="00D73AED" w:rsidP="00D73AED">
      <w:r>
        <w:t>Tel: 052/216-121; Faks: 052/216-124</w:t>
      </w:r>
    </w:p>
    <w:p w:rsidR="00D73AED" w:rsidRDefault="00D73AED" w:rsidP="00D73AED">
      <w:r>
        <w:rPr>
          <w:spacing w:val="20"/>
        </w:rPr>
        <w:t>E-mail:</w:t>
      </w:r>
      <w:r>
        <w:t>ios.pula@skole.hr</w:t>
      </w:r>
    </w:p>
    <w:p w:rsidR="00D73AED" w:rsidRDefault="00D73AED" w:rsidP="00D73AED">
      <w:r>
        <w:t xml:space="preserve">KLASA: </w:t>
      </w:r>
    </w:p>
    <w:p w:rsidR="00D73AED" w:rsidRDefault="00D73AED" w:rsidP="00D73AED">
      <w:r>
        <w:t xml:space="preserve">URBROJ: </w:t>
      </w:r>
    </w:p>
    <w:p w:rsidR="00D73AED" w:rsidRDefault="00D73AED" w:rsidP="00D73AED">
      <w:r>
        <w:t>Pula, 17.07.2024. godine</w:t>
      </w:r>
    </w:p>
    <w:p w:rsidR="00D144EE" w:rsidRPr="00D73AED" w:rsidRDefault="00D144EE" w:rsidP="00D73AED"/>
    <w:p w:rsidR="00D73AED" w:rsidRDefault="008B36CA" w:rsidP="00D73A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AED">
        <w:rPr>
          <w:rFonts w:eastAsia="Calibri"/>
          <w:b/>
          <w:sz w:val="28"/>
          <w:szCs w:val="28"/>
          <w:lang w:eastAsia="en-US"/>
        </w:rPr>
        <w:t>OBRAZLOŽENJE IZVRŠENJA FINANCIJSKOG PLANA</w:t>
      </w:r>
    </w:p>
    <w:p w:rsidR="008B36CA" w:rsidRPr="00D73AED" w:rsidRDefault="008B36CA" w:rsidP="00D73A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AED">
        <w:rPr>
          <w:rFonts w:eastAsia="Calibri"/>
          <w:b/>
          <w:sz w:val="28"/>
          <w:szCs w:val="28"/>
          <w:lang w:eastAsia="en-US"/>
        </w:rPr>
        <w:t>ZA 01-06/2024. GODINE</w:t>
      </w:r>
    </w:p>
    <w:p w:rsidR="007476D9" w:rsidRPr="00D73AED" w:rsidRDefault="007476D9" w:rsidP="00D73AED"/>
    <w:p w:rsidR="007476D9" w:rsidRPr="00D73AED" w:rsidRDefault="007476D9" w:rsidP="00D73AED">
      <w:r w:rsidRPr="00D73AED">
        <w:t>Industrijsko-obrtnička škola, Pula osnovana je s ciljem srednjoškolskog obrazovanja učenika za stjecanje srednje stručne spreme. Sjedište škole je u Puli, Rizzijeva 40. Škola je opremljena praktikumima, odnosno specijaliziranim učionicama za izvođenje nastave za industrijska i obrtnička zanimanja u oblasti strojarstva, elektrotehnike, graditeljstva i ostalih usluga. U školskoj godini 202</w:t>
      </w:r>
      <w:r w:rsidR="008B36CA" w:rsidRPr="00D73AED">
        <w:t>3</w:t>
      </w:r>
      <w:r w:rsidRPr="00D73AED">
        <w:t>./202</w:t>
      </w:r>
      <w:r w:rsidR="008B36CA" w:rsidRPr="00D73AED">
        <w:t>4</w:t>
      </w:r>
      <w:r w:rsidRPr="00D73AED">
        <w:t>. upisano je 2</w:t>
      </w:r>
      <w:r w:rsidR="008B36CA" w:rsidRPr="00D73AED">
        <w:t>4</w:t>
      </w:r>
      <w:r w:rsidRPr="00D73AED">
        <w:t xml:space="preserve">1 učenik u </w:t>
      </w:r>
      <w:r w:rsidR="008B36CA" w:rsidRPr="00D73AED">
        <w:t>10</w:t>
      </w:r>
      <w:r w:rsidRPr="00D73AED">
        <w:t xml:space="preserve"> razrednih odjela. U Školi je zaposleno 3</w:t>
      </w:r>
      <w:r w:rsidR="008B36CA" w:rsidRPr="00D73AED">
        <w:t>6</w:t>
      </w:r>
      <w:r w:rsidRPr="00D73AED">
        <w:t xml:space="preserve"> radnika od čega 10 radnika radi u nepunom radnom vremenu. Redovna i dopunska nastava se odvija u jutarnjoj smjeni dok se u popodnevnim satima prostorije Škole (učionice i sportska dvorana) iznajmljuju te se na taj način ostvaruju vlastiti prihodi. Nastava se izvodi prema nastavnim planovima i programima koje je donijelo Ministarstvo znanosti i obrazovanja, operativnom Godišnjem izvedbenom odgojno-obrazovnom planu i programu rada te Školskom kurikulumu za školsku godinu 202</w:t>
      </w:r>
      <w:r w:rsidR="008B36CA" w:rsidRPr="00D73AED">
        <w:t>3</w:t>
      </w:r>
      <w:r w:rsidRPr="00D73AED">
        <w:t>./202</w:t>
      </w:r>
      <w:r w:rsidR="008B36CA" w:rsidRPr="00D73AED">
        <w:t>4</w:t>
      </w:r>
      <w:r w:rsidRPr="00D73AED">
        <w:t>.</w:t>
      </w:r>
    </w:p>
    <w:p w:rsidR="007476D9" w:rsidRPr="00D73AED" w:rsidRDefault="007476D9" w:rsidP="00D73AED"/>
    <w:p w:rsidR="00F646CD" w:rsidRPr="00D73AED" w:rsidRDefault="007476D9" w:rsidP="00D73AED">
      <w:pPr>
        <w:rPr>
          <w:rFonts w:eastAsia="Calibri"/>
          <w:b/>
          <w:lang w:eastAsia="en-US"/>
        </w:rPr>
      </w:pPr>
      <w:r w:rsidRPr="00D73AED">
        <w:rPr>
          <w:rFonts w:eastAsia="Calibri"/>
          <w:b/>
          <w:lang w:eastAsia="en-US"/>
        </w:rPr>
        <w:t xml:space="preserve">OBRAZLOŽENJE </w:t>
      </w:r>
      <w:r w:rsidR="00F646CD" w:rsidRPr="00D73AED">
        <w:rPr>
          <w:rFonts w:eastAsia="Calibri"/>
          <w:b/>
          <w:lang w:eastAsia="en-US"/>
        </w:rPr>
        <w:t>OSTVARENJ</w:t>
      </w:r>
      <w:r w:rsidR="00D73AED">
        <w:rPr>
          <w:rFonts w:eastAsia="Calibri"/>
          <w:b/>
          <w:lang w:eastAsia="en-US"/>
        </w:rPr>
        <w:t>A</w:t>
      </w:r>
      <w:r w:rsidR="00F646CD" w:rsidRPr="00D73AED">
        <w:rPr>
          <w:rFonts w:eastAsia="Calibri"/>
          <w:b/>
          <w:lang w:eastAsia="en-US"/>
        </w:rPr>
        <w:t xml:space="preserve"> PRIHODA I RASHODA</w:t>
      </w:r>
    </w:p>
    <w:p w:rsidR="00F646CD" w:rsidRPr="00D73AED" w:rsidRDefault="00F646CD" w:rsidP="00D73AED"/>
    <w:p w:rsidR="007476D9" w:rsidRPr="00D73AED" w:rsidRDefault="007476D9" w:rsidP="00D73AED">
      <w:r w:rsidRPr="00D73AED">
        <w:t>Ukupno ostvareni prihodi za 1-6/202</w:t>
      </w:r>
      <w:r w:rsidR="008B36CA" w:rsidRPr="00D73AED">
        <w:t>4</w:t>
      </w:r>
      <w:r w:rsidRPr="00D73AED">
        <w:t xml:space="preserve">. godine iznose </w:t>
      </w:r>
      <w:r w:rsidR="008B36CA" w:rsidRPr="00D73AED">
        <w:t>516</w:t>
      </w:r>
      <w:r w:rsidRPr="00D73AED">
        <w:t>.5</w:t>
      </w:r>
      <w:r w:rsidR="008B36CA" w:rsidRPr="00D73AED">
        <w:t>65</w:t>
      </w:r>
      <w:r w:rsidRPr="00D73AED">
        <w:t>,2</w:t>
      </w:r>
      <w:r w:rsidR="008B36CA" w:rsidRPr="00D73AED">
        <w:t xml:space="preserve">6 </w:t>
      </w:r>
      <w:r w:rsidRPr="00D73AED">
        <w:t xml:space="preserve"> </w:t>
      </w:r>
      <w:r w:rsidR="008B36CA" w:rsidRPr="00D73AED">
        <w:t xml:space="preserve">eura </w:t>
      </w:r>
      <w:r w:rsidRPr="00D73AED">
        <w:t xml:space="preserve">a </w:t>
      </w:r>
      <w:r w:rsidR="00430281" w:rsidRPr="00D73AED">
        <w:t>dobiveni su</w:t>
      </w:r>
      <w:r w:rsidRPr="00D73AED">
        <w:t>:</w:t>
      </w:r>
    </w:p>
    <w:p w:rsidR="007476D9" w:rsidRPr="00D73AED" w:rsidRDefault="007476D9" w:rsidP="00D73AED">
      <w:pPr>
        <w:numPr>
          <w:ilvl w:val="0"/>
          <w:numId w:val="1"/>
        </w:numPr>
      </w:pPr>
      <w:r w:rsidRPr="00D73AED">
        <w:t>od MZO</w:t>
      </w:r>
      <w:r w:rsidR="005462FB" w:rsidRPr="00D73AED">
        <w:t>M</w:t>
      </w:r>
      <w:r w:rsidRPr="00D73AED">
        <w:t xml:space="preserve"> za plaće zaposlenima te</w:t>
      </w:r>
      <w:r w:rsidR="005462FB" w:rsidRPr="00D73AED">
        <w:t xml:space="preserve"> za ostale rashode za zaposlene  </w:t>
      </w:r>
      <w:r w:rsidR="00D73AED">
        <w:t xml:space="preserve">  </w:t>
      </w:r>
      <w:r w:rsidR="005462FB" w:rsidRPr="00D73AED">
        <w:t>459</w:t>
      </w:r>
      <w:r w:rsidRPr="00D73AED">
        <w:t>.</w:t>
      </w:r>
      <w:r w:rsidR="005462FB" w:rsidRPr="00D73AED">
        <w:t>489</w:t>
      </w:r>
      <w:r w:rsidRPr="00D73AED">
        <w:t>,</w:t>
      </w:r>
      <w:r w:rsidR="005462FB" w:rsidRPr="00D73AED">
        <w:t>54</w:t>
      </w:r>
      <w:r w:rsidRPr="00D73AED">
        <w:t xml:space="preserve"> </w:t>
      </w:r>
      <w:r w:rsidR="008B36CA" w:rsidRPr="00D73AED">
        <w:t>eura</w:t>
      </w:r>
    </w:p>
    <w:p w:rsidR="005462FB" w:rsidRPr="00D73AED" w:rsidRDefault="005462FB" w:rsidP="00D73AED">
      <w:pPr>
        <w:numPr>
          <w:ilvl w:val="0"/>
          <w:numId w:val="1"/>
        </w:numPr>
      </w:pPr>
      <w:r w:rsidRPr="00D73AED">
        <w:t>od Zadarske županije temeljem prijenosa EU sredstava za plaće</w:t>
      </w:r>
    </w:p>
    <w:p w:rsidR="005462FB" w:rsidRPr="00D73AED" w:rsidRDefault="005462FB" w:rsidP="00D73AED">
      <w:pPr>
        <w:ind w:left="720"/>
      </w:pPr>
      <w:r w:rsidRPr="00D73AED">
        <w:t>zaposlenima i neizravne troškove</w:t>
      </w:r>
      <w:r w:rsidRPr="00D73AED">
        <w:tab/>
      </w:r>
      <w:r w:rsidRPr="00D73AED">
        <w:tab/>
      </w:r>
      <w:r w:rsidRPr="00D73AED">
        <w:tab/>
      </w:r>
      <w:r w:rsidRPr="00D73AED">
        <w:tab/>
        <w:t xml:space="preserve">     </w:t>
      </w:r>
      <w:r w:rsidRPr="00D73AED">
        <w:tab/>
        <w:t xml:space="preserve">         9.833,72 eura</w:t>
      </w:r>
    </w:p>
    <w:p w:rsidR="007476D9" w:rsidRPr="00D73AED" w:rsidRDefault="007476D9" w:rsidP="00D73AED">
      <w:pPr>
        <w:numPr>
          <w:ilvl w:val="0"/>
          <w:numId w:val="1"/>
        </w:numPr>
      </w:pPr>
      <w:r w:rsidRPr="00D73AED">
        <w:t xml:space="preserve">od IŽ za materijalne rashode po kriterijima i po stvarnom trošku </w:t>
      </w:r>
    </w:p>
    <w:p w:rsidR="007476D9" w:rsidRPr="00D73AED" w:rsidRDefault="007476D9" w:rsidP="00D73AED">
      <w:pPr>
        <w:ind w:left="720"/>
      </w:pPr>
      <w:r w:rsidRPr="00D73AED">
        <w:t>te nabavu opreme</w:t>
      </w:r>
      <w:r w:rsidRPr="00D73AED">
        <w:tab/>
      </w:r>
      <w:r w:rsidRPr="00D73AED">
        <w:tab/>
      </w:r>
      <w:r w:rsidRPr="00D73AED">
        <w:tab/>
      </w:r>
      <w:r w:rsidRPr="00D73AED">
        <w:tab/>
      </w:r>
      <w:r w:rsidRPr="00D73AED">
        <w:tab/>
      </w:r>
      <w:r w:rsidRPr="00D73AED">
        <w:tab/>
      </w:r>
      <w:r w:rsidRPr="00D73AED">
        <w:tab/>
      </w:r>
      <w:r w:rsidR="005462FB" w:rsidRPr="00D73AED">
        <w:t xml:space="preserve">    </w:t>
      </w:r>
      <w:r w:rsidRPr="00D73AED">
        <w:t xml:space="preserve"> </w:t>
      </w:r>
      <w:r w:rsidR="005462FB" w:rsidRPr="00D73AED">
        <w:t xml:space="preserve">  45</w:t>
      </w:r>
      <w:r w:rsidRPr="00D73AED">
        <w:t>.1</w:t>
      </w:r>
      <w:r w:rsidR="005462FB" w:rsidRPr="00D73AED">
        <w:t>6</w:t>
      </w:r>
      <w:r w:rsidRPr="00D73AED">
        <w:t>2,</w:t>
      </w:r>
      <w:r w:rsidR="005462FB" w:rsidRPr="00D73AED">
        <w:t>42</w:t>
      </w:r>
      <w:r w:rsidRPr="00D73AED">
        <w:t xml:space="preserve"> </w:t>
      </w:r>
      <w:r w:rsidR="008B36CA" w:rsidRPr="00D73AED">
        <w:t>eura</w:t>
      </w:r>
    </w:p>
    <w:p w:rsidR="005462FB" w:rsidRPr="00D73AED" w:rsidRDefault="007476D9" w:rsidP="00D73AED">
      <w:pPr>
        <w:numPr>
          <w:ilvl w:val="0"/>
          <w:numId w:val="1"/>
        </w:numPr>
      </w:pPr>
      <w:r w:rsidRPr="00D73AED">
        <w:t>od vlastitih prihoda škole koji su ostvareni od obrazovanja odraslih,</w:t>
      </w:r>
    </w:p>
    <w:p w:rsidR="007476D9" w:rsidRPr="00D73AED" w:rsidRDefault="007476D9" w:rsidP="00D73AED">
      <w:pPr>
        <w:ind w:left="360" w:firstLine="348"/>
      </w:pPr>
      <w:r w:rsidRPr="00D73AED">
        <w:t>zakupa prostorija škole</w:t>
      </w:r>
      <w:r w:rsidR="005462FB" w:rsidRPr="00D73AED">
        <w:t xml:space="preserve">, donacija i </w:t>
      </w:r>
      <w:r w:rsidRPr="00D73AED">
        <w:t>od refundacija</w:t>
      </w:r>
      <w:r w:rsidR="005462FB" w:rsidRPr="00D73AED">
        <w:tab/>
      </w:r>
      <w:r w:rsidR="005462FB" w:rsidRPr="00D73AED">
        <w:tab/>
      </w:r>
      <w:r w:rsidR="005462FB" w:rsidRPr="00D73AED">
        <w:tab/>
        <w:t xml:space="preserve">         2</w:t>
      </w:r>
      <w:r w:rsidRPr="00D73AED">
        <w:t>.</w:t>
      </w:r>
      <w:r w:rsidR="005462FB" w:rsidRPr="00D73AED">
        <w:t>079</w:t>
      </w:r>
      <w:r w:rsidRPr="00D73AED">
        <w:t>,</w:t>
      </w:r>
      <w:r w:rsidR="005462FB" w:rsidRPr="00D73AED">
        <w:t>58</w:t>
      </w:r>
      <w:r w:rsidRPr="00D73AED">
        <w:t xml:space="preserve"> </w:t>
      </w:r>
      <w:r w:rsidR="008B36CA" w:rsidRPr="00D73AED">
        <w:t>eura</w:t>
      </w:r>
    </w:p>
    <w:p w:rsidR="007476D9" w:rsidRPr="00D73AED" w:rsidRDefault="007476D9" w:rsidP="00D73AED">
      <w:r w:rsidRPr="00D73AED">
        <w:t xml:space="preserve">Prihodi su u odnosu na Izvršenje </w:t>
      </w:r>
      <w:r w:rsidR="005462FB" w:rsidRPr="00D73AED">
        <w:t>1-6/</w:t>
      </w:r>
      <w:r w:rsidRPr="00D73AED">
        <w:t>202</w:t>
      </w:r>
      <w:r w:rsidR="005462FB" w:rsidRPr="00D73AED">
        <w:t>3</w:t>
      </w:r>
      <w:r w:rsidRPr="00D73AED">
        <w:t>. povećani za 1</w:t>
      </w:r>
      <w:r w:rsidR="005462FB" w:rsidRPr="00D73AED">
        <w:t>8</w:t>
      </w:r>
      <w:r w:rsidRPr="00D73AED">
        <w:t>,8</w:t>
      </w:r>
      <w:r w:rsidR="005462FB" w:rsidRPr="00D73AED">
        <w:t>4</w:t>
      </w:r>
      <w:r w:rsidRPr="00D73AED">
        <w:t xml:space="preserve"> % dok su u odnosu na Plan za 202</w:t>
      </w:r>
      <w:r w:rsidR="005462FB" w:rsidRPr="00D73AED">
        <w:t>4</w:t>
      </w:r>
      <w:r w:rsidRPr="00D73AED">
        <w:t xml:space="preserve">. ostvareni za </w:t>
      </w:r>
      <w:r w:rsidR="005462FB" w:rsidRPr="00D73AED">
        <w:t>53</w:t>
      </w:r>
      <w:r w:rsidRPr="00D73AED">
        <w:t>,</w:t>
      </w:r>
      <w:r w:rsidR="005462FB" w:rsidRPr="00D73AED">
        <w:t>39</w:t>
      </w:r>
      <w:r w:rsidRPr="00D73AED">
        <w:t xml:space="preserve"> %. </w:t>
      </w:r>
    </w:p>
    <w:p w:rsidR="00430281" w:rsidRPr="00D73AED" w:rsidRDefault="007476D9" w:rsidP="00D73AED">
      <w:pPr>
        <w:pStyle w:val="Tijeloteksta3"/>
        <w:spacing w:before="120"/>
        <w:rPr>
          <w:sz w:val="24"/>
          <w:szCs w:val="24"/>
        </w:rPr>
      </w:pPr>
      <w:r w:rsidRPr="00D73AED">
        <w:rPr>
          <w:sz w:val="24"/>
          <w:szCs w:val="24"/>
        </w:rPr>
        <w:t>Rashodi su ostvareni u iznosu od 5</w:t>
      </w:r>
      <w:r w:rsidR="005462FB" w:rsidRPr="00D73AED">
        <w:rPr>
          <w:sz w:val="24"/>
          <w:szCs w:val="24"/>
        </w:rPr>
        <w:t>46</w:t>
      </w:r>
      <w:r w:rsidRPr="00D73AED">
        <w:rPr>
          <w:sz w:val="24"/>
          <w:szCs w:val="24"/>
        </w:rPr>
        <w:t>.</w:t>
      </w:r>
      <w:r w:rsidR="005462FB" w:rsidRPr="00D73AED">
        <w:rPr>
          <w:sz w:val="24"/>
          <w:szCs w:val="24"/>
        </w:rPr>
        <w:t>584</w:t>
      </w:r>
      <w:r w:rsidRPr="00D73AED">
        <w:rPr>
          <w:sz w:val="24"/>
          <w:szCs w:val="24"/>
        </w:rPr>
        <w:t>,</w:t>
      </w:r>
      <w:r w:rsidR="005462FB" w:rsidRPr="00D73AED">
        <w:rPr>
          <w:sz w:val="24"/>
          <w:szCs w:val="24"/>
        </w:rPr>
        <w:t>35</w:t>
      </w:r>
      <w:r w:rsidRPr="00D73AED">
        <w:rPr>
          <w:sz w:val="24"/>
          <w:szCs w:val="24"/>
        </w:rPr>
        <w:t xml:space="preserve"> </w:t>
      </w:r>
      <w:r w:rsidR="008B36CA" w:rsidRPr="00D73AED">
        <w:rPr>
          <w:sz w:val="24"/>
          <w:szCs w:val="24"/>
        </w:rPr>
        <w:t xml:space="preserve">eura </w:t>
      </w:r>
      <w:r w:rsidRPr="00D73AED">
        <w:rPr>
          <w:sz w:val="24"/>
          <w:szCs w:val="24"/>
        </w:rPr>
        <w:t xml:space="preserve">a sastoje se od rashoda poslovanja od </w:t>
      </w:r>
      <w:r w:rsidR="005462FB" w:rsidRPr="00D73AED">
        <w:rPr>
          <w:sz w:val="24"/>
          <w:szCs w:val="24"/>
        </w:rPr>
        <w:t>5</w:t>
      </w:r>
      <w:r w:rsidRPr="00D73AED">
        <w:rPr>
          <w:sz w:val="24"/>
          <w:szCs w:val="24"/>
        </w:rPr>
        <w:t>4</w:t>
      </w:r>
      <w:r w:rsidR="005462FB" w:rsidRPr="00D73AED">
        <w:rPr>
          <w:sz w:val="24"/>
          <w:szCs w:val="24"/>
        </w:rPr>
        <w:t>5</w:t>
      </w:r>
      <w:r w:rsidRPr="00D73AED">
        <w:rPr>
          <w:sz w:val="24"/>
          <w:szCs w:val="24"/>
        </w:rPr>
        <w:t>.</w:t>
      </w:r>
      <w:r w:rsidR="005462FB" w:rsidRPr="00D73AED">
        <w:rPr>
          <w:sz w:val="24"/>
          <w:szCs w:val="24"/>
        </w:rPr>
        <w:t>27</w:t>
      </w:r>
      <w:r w:rsidRPr="00D73AED">
        <w:rPr>
          <w:sz w:val="24"/>
          <w:szCs w:val="24"/>
        </w:rPr>
        <w:t>1,</w:t>
      </w:r>
      <w:r w:rsidR="005462FB" w:rsidRPr="00D73AED">
        <w:rPr>
          <w:sz w:val="24"/>
          <w:szCs w:val="24"/>
        </w:rPr>
        <w:t>85</w:t>
      </w:r>
      <w:r w:rsidRPr="00D73AED">
        <w:rPr>
          <w:sz w:val="24"/>
          <w:szCs w:val="24"/>
        </w:rPr>
        <w:t xml:space="preserve"> </w:t>
      </w:r>
      <w:r w:rsidR="008B36CA" w:rsidRPr="00D73AED">
        <w:rPr>
          <w:sz w:val="24"/>
          <w:szCs w:val="24"/>
        </w:rPr>
        <w:t xml:space="preserve">eura </w:t>
      </w:r>
      <w:r w:rsidRPr="00D73AED">
        <w:rPr>
          <w:sz w:val="24"/>
          <w:szCs w:val="24"/>
        </w:rPr>
        <w:t>i od rashoda za nabavu nefinancijske imovine 1.</w:t>
      </w:r>
      <w:r w:rsidR="005462FB" w:rsidRPr="00D73AED">
        <w:rPr>
          <w:sz w:val="24"/>
          <w:szCs w:val="24"/>
        </w:rPr>
        <w:t>312</w:t>
      </w:r>
      <w:r w:rsidRPr="00D73AED">
        <w:rPr>
          <w:sz w:val="24"/>
          <w:szCs w:val="24"/>
        </w:rPr>
        <w:t>,</w:t>
      </w:r>
      <w:r w:rsidR="005462FB" w:rsidRPr="00D73AED">
        <w:rPr>
          <w:sz w:val="24"/>
          <w:szCs w:val="24"/>
        </w:rPr>
        <w:t>50</w:t>
      </w:r>
      <w:r w:rsidRPr="00D73AED">
        <w:rPr>
          <w:sz w:val="24"/>
          <w:szCs w:val="24"/>
        </w:rPr>
        <w:t xml:space="preserve"> </w:t>
      </w:r>
      <w:r w:rsidR="008B36CA" w:rsidRPr="00D73AED">
        <w:rPr>
          <w:sz w:val="24"/>
          <w:szCs w:val="24"/>
        </w:rPr>
        <w:t>eura</w:t>
      </w:r>
      <w:r w:rsidRPr="00D73AED">
        <w:rPr>
          <w:sz w:val="24"/>
          <w:szCs w:val="24"/>
        </w:rPr>
        <w:t xml:space="preserve">. U odnosu na Izvršenje </w:t>
      </w:r>
      <w:r w:rsidR="00430281" w:rsidRPr="00D73AED">
        <w:rPr>
          <w:sz w:val="24"/>
          <w:szCs w:val="24"/>
        </w:rPr>
        <w:t>1-6/</w:t>
      </w:r>
      <w:r w:rsidRPr="00D73AED">
        <w:rPr>
          <w:sz w:val="24"/>
          <w:szCs w:val="24"/>
        </w:rPr>
        <w:t>202</w:t>
      </w:r>
      <w:r w:rsidR="005462FB" w:rsidRPr="00D73AED">
        <w:rPr>
          <w:sz w:val="24"/>
          <w:szCs w:val="24"/>
        </w:rPr>
        <w:t>3</w:t>
      </w:r>
      <w:r w:rsidRPr="00D73AED">
        <w:rPr>
          <w:sz w:val="24"/>
          <w:szCs w:val="24"/>
        </w:rPr>
        <w:t xml:space="preserve">. ukupni rashodi </w:t>
      </w:r>
      <w:r w:rsidR="005462FB" w:rsidRPr="00D73AED">
        <w:rPr>
          <w:sz w:val="24"/>
          <w:szCs w:val="24"/>
        </w:rPr>
        <w:t>smanjeni</w:t>
      </w:r>
      <w:r w:rsidRPr="00D73AED">
        <w:rPr>
          <w:sz w:val="24"/>
          <w:szCs w:val="24"/>
        </w:rPr>
        <w:t xml:space="preserve"> su </w:t>
      </w:r>
      <w:r w:rsidR="005462FB" w:rsidRPr="00D73AED">
        <w:rPr>
          <w:sz w:val="24"/>
          <w:szCs w:val="24"/>
        </w:rPr>
        <w:t>te iznose 91</w:t>
      </w:r>
      <w:r w:rsidRPr="00D73AED">
        <w:rPr>
          <w:sz w:val="24"/>
          <w:szCs w:val="24"/>
        </w:rPr>
        <w:t>,</w:t>
      </w:r>
      <w:r w:rsidR="005462FB" w:rsidRPr="00D73AED">
        <w:rPr>
          <w:sz w:val="24"/>
          <w:szCs w:val="24"/>
        </w:rPr>
        <w:t>3</w:t>
      </w:r>
      <w:r w:rsidRPr="00D73AED">
        <w:rPr>
          <w:sz w:val="24"/>
          <w:szCs w:val="24"/>
        </w:rPr>
        <w:t>4 %</w:t>
      </w:r>
      <w:r w:rsidR="00430281" w:rsidRPr="00D73AED">
        <w:rPr>
          <w:sz w:val="24"/>
          <w:szCs w:val="24"/>
        </w:rPr>
        <w:t xml:space="preserve"> a u odnosu na Plan za 2024. ostvareni su za 52,39%</w:t>
      </w:r>
      <w:r w:rsidR="009E4D89" w:rsidRPr="00D73AED">
        <w:rPr>
          <w:sz w:val="24"/>
          <w:szCs w:val="24"/>
        </w:rPr>
        <w:t>. M</w:t>
      </w:r>
      <w:r w:rsidR="00430281" w:rsidRPr="00D73AED">
        <w:rPr>
          <w:sz w:val="24"/>
          <w:szCs w:val="24"/>
        </w:rPr>
        <w:t>eđutim</w:t>
      </w:r>
      <w:r w:rsidR="009E4D89" w:rsidRPr="00D73AED">
        <w:rPr>
          <w:sz w:val="24"/>
          <w:szCs w:val="24"/>
        </w:rPr>
        <w:t>,</w:t>
      </w:r>
      <w:r w:rsidR="00430281" w:rsidRPr="00D73AED">
        <w:rPr>
          <w:sz w:val="24"/>
          <w:szCs w:val="24"/>
        </w:rPr>
        <w:t xml:space="preserve"> velika je razlika u njihovoj</w:t>
      </w:r>
      <w:r w:rsidR="009E4D89" w:rsidRPr="00D73AED">
        <w:rPr>
          <w:sz w:val="24"/>
          <w:szCs w:val="24"/>
        </w:rPr>
        <w:t xml:space="preserve"> strukturi jer n</w:t>
      </w:r>
      <w:r w:rsidR="00430281" w:rsidRPr="00D73AED">
        <w:rPr>
          <w:sz w:val="24"/>
          <w:szCs w:val="24"/>
        </w:rPr>
        <w:t>ajveć</w:t>
      </w:r>
      <w:r w:rsidR="00F646CD" w:rsidRPr="00D73AED">
        <w:rPr>
          <w:sz w:val="24"/>
          <w:szCs w:val="24"/>
        </w:rPr>
        <w:t>e odstupanje je kod</w:t>
      </w:r>
      <w:r w:rsidR="00430281" w:rsidRPr="00D73AED">
        <w:rPr>
          <w:sz w:val="24"/>
          <w:szCs w:val="24"/>
        </w:rPr>
        <w:t xml:space="preserve"> </w:t>
      </w:r>
      <w:r w:rsidR="00D73AED">
        <w:rPr>
          <w:sz w:val="24"/>
          <w:szCs w:val="24"/>
        </w:rPr>
        <w:t>r</w:t>
      </w:r>
      <w:r w:rsidR="00430281" w:rsidRPr="00D73AED">
        <w:rPr>
          <w:sz w:val="24"/>
          <w:szCs w:val="24"/>
        </w:rPr>
        <w:t>ashod</w:t>
      </w:r>
      <w:r w:rsidR="00F646CD" w:rsidRPr="00D73AED">
        <w:rPr>
          <w:sz w:val="24"/>
          <w:szCs w:val="24"/>
        </w:rPr>
        <w:t>a</w:t>
      </w:r>
      <w:r w:rsidR="00430281" w:rsidRPr="00D73AED">
        <w:rPr>
          <w:sz w:val="24"/>
          <w:szCs w:val="24"/>
        </w:rPr>
        <w:t xml:space="preserve"> </w:t>
      </w:r>
      <w:r w:rsidR="00F646CD" w:rsidRPr="00D73AED">
        <w:rPr>
          <w:sz w:val="24"/>
          <w:szCs w:val="24"/>
        </w:rPr>
        <w:t>za nabavu nefinancijske b</w:t>
      </w:r>
      <w:r w:rsidR="00430281" w:rsidRPr="00D73AED">
        <w:rPr>
          <w:sz w:val="24"/>
          <w:szCs w:val="24"/>
        </w:rPr>
        <w:t xml:space="preserve">udući da smo </w:t>
      </w:r>
      <w:r w:rsidR="00F646CD" w:rsidRPr="00D73AED">
        <w:rPr>
          <w:sz w:val="24"/>
          <w:szCs w:val="24"/>
        </w:rPr>
        <w:t>u 2023. godini nabavili specijaliziranu opremu putem EU projekta RCK "Bolji uvjeti za rad"</w:t>
      </w:r>
      <w:r w:rsidR="009E4D89" w:rsidRPr="00D73AED">
        <w:rPr>
          <w:sz w:val="24"/>
          <w:szCs w:val="24"/>
        </w:rPr>
        <w:t xml:space="preserve"> a </w:t>
      </w:r>
      <w:r w:rsidR="00F646CD" w:rsidRPr="00D73AED">
        <w:rPr>
          <w:sz w:val="24"/>
          <w:szCs w:val="24"/>
        </w:rPr>
        <w:t>u ovom periodu nismo izvršili nabavu opreme iz vlastitih sredstava već nam je IŽ doznačila sredstva za nabavku školskih stolica.</w:t>
      </w:r>
      <w:r w:rsidR="009E4D89" w:rsidRPr="00D73AED">
        <w:rPr>
          <w:sz w:val="24"/>
          <w:szCs w:val="24"/>
        </w:rPr>
        <w:t xml:space="preserve"> </w:t>
      </w:r>
      <w:r w:rsidR="00430281" w:rsidRPr="00D73AED">
        <w:rPr>
          <w:sz w:val="24"/>
          <w:szCs w:val="24"/>
        </w:rPr>
        <w:t xml:space="preserve">  </w:t>
      </w:r>
    </w:p>
    <w:p w:rsidR="007D4F90" w:rsidRDefault="007D4F90" w:rsidP="00D73AED">
      <w:pPr>
        <w:rPr>
          <w:rFonts w:eastAsia="Calibri"/>
          <w:b/>
          <w:lang w:eastAsia="en-US"/>
        </w:rPr>
      </w:pPr>
    </w:p>
    <w:p w:rsidR="00F646CD" w:rsidRPr="00D73AED" w:rsidRDefault="009E4D89" w:rsidP="00D73AED">
      <w:pPr>
        <w:rPr>
          <w:rFonts w:eastAsia="Calibri"/>
          <w:b/>
          <w:lang w:eastAsia="en-US"/>
        </w:rPr>
      </w:pPr>
      <w:r w:rsidRPr="00D73AED">
        <w:rPr>
          <w:rFonts w:eastAsia="Calibri"/>
          <w:b/>
          <w:lang w:eastAsia="en-US"/>
        </w:rPr>
        <w:lastRenderedPageBreak/>
        <w:t>OBRAZLOŽENJE VIŠKA/MANJKA</w:t>
      </w:r>
    </w:p>
    <w:p w:rsidR="00074A8C" w:rsidRPr="00D73AED" w:rsidRDefault="00074A8C" w:rsidP="00D73AED">
      <w:pPr>
        <w:rPr>
          <w:rFonts w:eastAsia="Calibri"/>
          <w:b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843"/>
      </w:tblGrid>
      <w:tr w:rsidR="00D73AED" w:rsidRPr="00074A8C" w:rsidTr="00D73AED">
        <w:trPr>
          <w:trHeight w:val="6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C" w:rsidRPr="00074A8C" w:rsidRDefault="00074A8C" w:rsidP="00D73AED">
            <w:pPr>
              <w:rPr>
                <w:b/>
                <w:bCs/>
              </w:rPr>
            </w:pPr>
            <w:r w:rsidRPr="00074A8C">
              <w:rPr>
                <w:b/>
                <w:bCs/>
              </w:rPr>
              <w:t>PROGRAMI I AKTIVNOSTI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C" w:rsidRPr="00074A8C" w:rsidRDefault="00074A8C" w:rsidP="00D73AED">
            <w:pPr>
              <w:jc w:val="center"/>
              <w:rPr>
                <w:b/>
                <w:bCs/>
              </w:rPr>
            </w:pPr>
            <w:r w:rsidRPr="00074A8C">
              <w:rPr>
                <w:b/>
                <w:bCs/>
              </w:rPr>
              <w:t>VIŠAK 31.12.2023.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8C" w:rsidRPr="00074A8C" w:rsidRDefault="00074A8C" w:rsidP="00D73AED">
            <w:pPr>
              <w:jc w:val="center"/>
              <w:rPr>
                <w:b/>
                <w:bCs/>
              </w:rPr>
            </w:pPr>
            <w:r w:rsidRPr="00074A8C">
              <w:rPr>
                <w:b/>
                <w:bCs/>
              </w:rPr>
              <w:t>VIŠAK 30.06.2024.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EU projekti iz 2023.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50.074,17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10.913,42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Vlastiti prihodi (obrazovanje odraslih i zakup)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3.879,79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4.453,60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Vlastiti prihodi (posebne namjene)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659,70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12.055,15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Vlastiti prihodi (nabava opreme)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12.478,88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12.478,88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MZOM - metodolo</w:t>
            </w:r>
            <w:r w:rsidR="00EB735A" w:rsidRPr="00D73AED">
              <w:t>ški manjak (prijevoz na Državno</w:t>
            </w:r>
            <w:r w:rsidRPr="00074A8C">
              <w:t xml:space="preserve"> natjecanj</w:t>
            </w:r>
            <w:r w:rsidR="00EB735A" w:rsidRPr="00D73AED">
              <w:t>e</w:t>
            </w:r>
            <w:r w:rsidRPr="00074A8C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-133,40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r w:rsidRPr="00074A8C">
              <w:t>IŽ - metodološki manjak (materijalni rashodi)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-4.668,40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right"/>
            </w:pPr>
            <w:r w:rsidRPr="00074A8C">
              <w:t>-7.362,60</w:t>
            </w:r>
          </w:p>
        </w:tc>
      </w:tr>
      <w:tr w:rsidR="00D73AED" w:rsidRPr="00074A8C" w:rsidTr="00D73AED">
        <w:trPr>
          <w:trHeight w:val="3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rPr>
                <w:b/>
                <w:bCs/>
              </w:rPr>
            </w:pPr>
            <w:r w:rsidRPr="00074A8C">
              <w:rPr>
                <w:b/>
                <w:bCs/>
              </w:rPr>
              <w:t>U</w:t>
            </w:r>
            <w:r w:rsidR="00EB735A" w:rsidRPr="00D73AED">
              <w:rPr>
                <w:b/>
                <w:bCs/>
              </w:rPr>
              <w:t xml:space="preserve"> </w:t>
            </w:r>
            <w:r w:rsidRPr="00074A8C">
              <w:rPr>
                <w:b/>
                <w:bCs/>
              </w:rPr>
              <w:t>K</w:t>
            </w:r>
            <w:r w:rsidR="00EB735A" w:rsidRPr="00D73AED">
              <w:rPr>
                <w:b/>
                <w:bCs/>
              </w:rPr>
              <w:t xml:space="preserve"> </w:t>
            </w:r>
            <w:r w:rsidRPr="00074A8C">
              <w:rPr>
                <w:b/>
                <w:bCs/>
              </w:rPr>
              <w:t>U</w:t>
            </w:r>
            <w:r w:rsidR="00EB735A" w:rsidRPr="00D73AED">
              <w:rPr>
                <w:b/>
                <w:bCs/>
              </w:rPr>
              <w:t xml:space="preserve"> </w:t>
            </w:r>
            <w:r w:rsidRPr="00074A8C">
              <w:rPr>
                <w:b/>
                <w:bCs/>
              </w:rPr>
              <w:t>P</w:t>
            </w:r>
            <w:r w:rsidR="00EB735A" w:rsidRPr="00D73AED">
              <w:rPr>
                <w:b/>
                <w:bCs/>
              </w:rPr>
              <w:t xml:space="preserve"> </w:t>
            </w:r>
            <w:r w:rsidRPr="00074A8C">
              <w:rPr>
                <w:b/>
                <w:bCs/>
              </w:rPr>
              <w:t>N</w:t>
            </w:r>
            <w:r w:rsidR="00EB735A" w:rsidRPr="00D73AED">
              <w:rPr>
                <w:b/>
                <w:bCs/>
              </w:rPr>
              <w:t xml:space="preserve"> </w:t>
            </w:r>
            <w:r w:rsidRPr="00074A8C">
              <w:rPr>
                <w:b/>
                <w:bCs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center"/>
              <w:rPr>
                <w:b/>
                <w:bCs/>
              </w:rPr>
            </w:pPr>
            <w:r w:rsidRPr="00074A8C">
              <w:rPr>
                <w:b/>
                <w:bCs/>
              </w:rPr>
              <w:t>62.424,14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A8C" w:rsidRPr="00074A8C" w:rsidRDefault="00074A8C" w:rsidP="00D73AED">
            <w:pPr>
              <w:jc w:val="center"/>
              <w:rPr>
                <w:b/>
                <w:bCs/>
              </w:rPr>
            </w:pPr>
            <w:r w:rsidRPr="00074A8C">
              <w:rPr>
                <w:b/>
                <w:bCs/>
              </w:rPr>
              <w:t>32.405,05</w:t>
            </w:r>
          </w:p>
        </w:tc>
      </w:tr>
    </w:tbl>
    <w:p w:rsidR="00074A8C" w:rsidRPr="00D73AED" w:rsidRDefault="00074A8C" w:rsidP="00D73AED">
      <w:pPr>
        <w:rPr>
          <w:rFonts w:eastAsia="Calibri"/>
          <w:b/>
          <w:lang w:eastAsia="en-US"/>
        </w:rPr>
      </w:pPr>
    </w:p>
    <w:p w:rsidR="00F646CD" w:rsidRPr="00D73AED" w:rsidRDefault="00F646CD" w:rsidP="00D73AED">
      <w:pPr>
        <w:pStyle w:val="Tijeloteksta3"/>
        <w:spacing w:after="0"/>
        <w:rPr>
          <w:sz w:val="24"/>
          <w:szCs w:val="24"/>
        </w:rPr>
      </w:pPr>
      <w:r w:rsidRPr="00D73AED">
        <w:rPr>
          <w:sz w:val="24"/>
          <w:szCs w:val="24"/>
        </w:rPr>
        <w:t xml:space="preserve">Višak prihoda i primitaka raspoloživ u slijedećem razdoblju iznosi 32.405,05 eura i sastoji se od manjka ostvarenog u razdoblju od 01.01.2024. do 30.06.2024. u iznosu od 30.019,09 eura i viška od predhodne godine 62.424,14 eura. Navedeni višak ostvaren je u slijedećim aktivnostima: </w:t>
      </w:r>
    </w:p>
    <w:p w:rsidR="00F646CD" w:rsidRPr="00D73AED" w:rsidRDefault="00F646CD" w:rsidP="00D73AED">
      <w:pPr>
        <w:pStyle w:val="Tijeloteksta3"/>
        <w:spacing w:after="0"/>
        <w:ind w:firstLine="708"/>
        <w:rPr>
          <w:sz w:val="24"/>
          <w:szCs w:val="24"/>
        </w:rPr>
      </w:pPr>
      <w:r w:rsidRPr="00D73AED">
        <w:rPr>
          <w:sz w:val="24"/>
          <w:szCs w:val="24"/>
        </w:rPr>
        <w:t xml:space="preserve"> - višak od 10.913,42 eura odnosi se na dva EU projekta za koje je prihod doznačen u 2023.</w:t>
      </w:r>
      <w:r w:rsidR="00EB735A" w:rsidRPr="00D73AED">
        <w:rPr>
          <w:sz w:val="24"/>
          <w:szCs w:val="24"/>
        </w:rPr>
        <w:t xml:space="preserve"> J</w:t>
      </w:r>
      <w:r w:rsidRPr="00D73AED">
        <w:rPr>
          <w:sz w:val="24"/>
          <w:szCs w:val="24"/>
        </w:rPr>
        <w:t xml:space="preserve">edan je u sklopu ERASMUS+ "Nova iskustva za bolje radno mjesto" putem kojeg su učenici sa profesorima otputovati u Irsku </w:t>
      </w:r>
      <w:r w:rsidR="00EB735A" w:rsidRPr="00D73AED">
        <w:rPr>
          <w:sz w:val="24"/>
          <w:szCs w:val="24"/>
        </w:rPr>
        <w:t xml:space="preserve">te je ostvaren u potpunosti </w:t>
      </w:r>
      <w:r w:rsidRPr="00D73AED">
        <w:rPr>
          <w:sz w:val="24"/>
          <w:szCs w:val="24"/>
        </w:rPr>
        <w:t>a drug</w:t>
      </w:r>
      <w:r w:rsidR="00EB735A" w:rsidRPr="00D73AED">
        <w:rPr>
          <w:sz w:val="24"/>
          <w:szCs w:val="24"/>
        </w:rPr>
        <w:t>i, ko</w:t>
      </w:r>
      <w:r w:rsidRPr="00D73AED">
        <w:rPr>
          <w:sz w:val="24"/>
          <w:szCs w:val="24"/>
        </w:rPr>
        <w:t>j</w:t>
      </w:r>
      <w:r w:rsidR="00EB735A" w:rsidRPr="00D73AED">
        <w:rPr>
          <w:sz w:val="24"/>
          <w:szCs w:val="24"/>
        </w:rPr>
        <w:t>i je</w:t>
      </w:r>
      <w:r w:rsidRPr="00D73AED">
        <w:rPr>
          <w:sz w:val="24"/>
          <w:szCs w:val="24"/>
        </w:rPr>
        <w:t xml:space="preserve"> iz Zaklade Gene Hass</w:t>
      </w:r>
      <w:r w:rsidR="00EB735A" w:rsidRPr="00D73AED">
        <w:rPr>
          <w:sz w:val="24"/>
          <w:szCs w:val="24"/>
        </w:rPr>
        <w:t>,</w:t>
      </w:r>
      <w:r w:rsidRPr="00D73AED">
        <w:rPr>
          <w:sz w:val="24"/>
          <w:szCs w:val="24"/>
        </w:rPr>
        <w:t xml:space="preserve"> nabavk</w:t>
      </w:r>
      <w:r w:rsidR="00EB735A" w:rsidRPr="00D73AED">
        <w:rPr>
          <w:sz w:val="24"/>
          <w:szCs w:val="24"/>
        </w:rPr>
        <w:t>a</w:t>
      </w:r>
      <w:r w:rsidRPr="00D73AED">
        <w:rPr>
          <w:sz w:val="24"/>
          <w:szCs w:val="24"/>
        </w:rPr>
        <w:t xml:space="preserve"> materijala za CNC operatere</w:t>
      </w:r>
      <w:r w:rsidR="00074A8C" w:rsidRPr="00D73AED">
        <w:rPr>
          <w:sz w:val="24"/>
          <w:szCs w:val="24"/>
        </w:rPr>
        <w:t xml:space="preserve"> </w:t>
      </w:r>
      <w:r w:rsidR="00EB735A" w:rsidRPr="00D73AED">
        <w:rPr>
          <w:sz w:val="24"/>
          <w:szCs w:val="24"/>
        </w:rPr>
        <w:t>će se izvršiti u slijedećem periodu</w:t>
      </w:r>
    </w:p>
    <w:p w:rsidR="00F646CD" w:rsidRPr="00D73AED" w:rsidRDefault="00F646CD" w:rsidP="00D73AED">
      <w:pPr>
        <w:pStyle w:val="Tijeloteksta3"/>
        <w:spacing w:after="0"/>
        <w:ind w:firstLine="708"/>
        <w:rPr>
          <w:sz w:val="24"/>
          <w:szCs w:val="24"/>
        </w:rPr>
      </w:pPr>
      <w:r w:rsidRPr="00D73AED">
        <w:rPr>
          <w:sz w:val="24"/>
          <w:szCs w:val="24"/>
        </w:rPr>
        <w:t>- višak vlastitih prihoda u iznosu od 4.453,60 smo ostvarili od obrazovanja odraslih i iznajmljivanja školskih prostorija</w:t>
      </w:r>
    </w:p>
    <w:p w:rsidR="00F646CD" w:rsidRPr="00D73AED" w:rsidRDefault="00F646CD" w:rsidP="00D73AED">
      <w:pPr>
        <w:pStyle w:val="Tijeloteksta3"/>
        <w:spacing w:after="0"/>
        <w:ind w:firstLine="708"/>
        <w:rPr>
          <w:sz w:val="24"/>
          <w:szCs w:val="24"/>
        </w:rPr>
      </w:pPr>
      <w:r w:rsidRPr="00D73AED">
        <w:rPr>
          <w:sz w:val="24"/>
          <w:szCs w:val="24"/>
        </w:rPr>
        <w:t>- višak vlastitih prihoda u iznosu od 12.055,15 se odnosi na sredstva EU projekata prijašnjih godina</w:t>
      </w:r>
    </w:p>
    <w:p w:rsidR="00F646CD" w:rsidRPr="00D73AED" w:rsidRDefault="00F646CD" w:rsidP="00D73AED">
      <w:pPr>
        <w:pStyle w:val="Tijeloteksta3"/>
        <w:spacing w:after="0"/>
        <w:ind w:firstLine="708"/>
        <w:rPr>
          <w:sz w:val="24"/>
          <w:szCs w:val="24"/>
        </w:rPr>
      </w:pPr>
      <w:r w:rsidRPr="00D73AED">
        <w:rPr>
          <w:sz w:val="24"/>
          <w:szCs w:val="24"/>
        </w:rPr>
        <w:t xml:space="preserve">- višak od 12.478,88 eura namjenjen je za nabavu opreme a ostvaren je prodajom strojeva u 2022. godini </w:t>
      </w:r>
    </w:p>
    <w:p w:rsidR="00F646CD" w:rsidRPr="00D73AED" w:rsidRDefault="00F646CD" w:rsidP="00D73AED">
      <w:pPr>
        <w:ind w:firstLine="708"/>
      </w:pPr>
      <w:r w:rsidRPr="00D73AED">
        <w:t xml:space="preserve">- manjak od 133,40 eura odnosi se na metodološki manjak od MZOM za troškove prijevoza na Državno natjecanje u Zagreb koje nam </w:t>
      </w:r>
      <w:r w:rsidR="00661916">
        <w:t xml:space="preserve">trebaju </w:t>
      </w:r>
      <w:r w:rsidRPr="00D73AED">
        <w:t>doznač</w:t>
      </w:r>
      <w:r w:rsidR="00EB735A" w:rsidRPr="00D73AED">
        <w:t>iti</w:t>
      </w:r>
      <w:r w:rsidR="00D73AED">
        <w:t xml:space="preserve"> </w:t>
      </w:r>
    </w:p>
    <w:p w:rsidR="005462FB" w:rsidRPr="00D73AED" w:rsidRDefault="00F646CD" w:rsidP="00D73AED">
      <w:pPr>
        <w:pStyle w:val="Tijeloteksta3"/>
        <w:spacing w:after="0"/>
        <w:ind w:firstLine="708"/>
        <w:rPr>
          <w:sz w:val="24"/>
          <w:szCs w:val="24"/>
        </w:rPr>
      </w:pPr>
      <w:r w:rsidRPr="00D73AED">
        <w:rPr>
          <w:sz w:val="24"/>
          <w:szCs w:val="24"/>
        </w:rPr>
        <w:t xml:space="preserve">- manjak od 7.362,60 odnosi se na metodološki manjak od Istarske županije za </w:t>
      </w:r>
      <w:r w:rsidR="00EB735A" w:rsidRPr="00D73AED">
        <w:rPr>
          <w:sz w:val="24"/>
          <w:szCs w:val="24"/>
        </w:rPr>
        <w:t xml:space="preserve">materijalne rashode </w:t>
      </w:r>
      <w:r w:rsidRPr="00D73AED">
        <w:rPr>
          <w:sz w:val="24"/>
          <w:szCs w:val="24"/>
        </w:rPr>
        <w:t>a biti će nam doznačeni u slijedećem razdoblju</w:t>
      </w:r>
    </w:p>
    <w:p w:rsidR="007D4F90" w:rsidRDefault="007D4F90" w:rsidP="00D73AED">
      <w:pPr>
        <w:rPr>
          <w:rFonts w:eastAsia="Calibri"/>
          <w:b/>
          <w:lang w:eastAsia="en-US"/>
        </w:rPr>
      </w:pPr>
    </w:p>
    <w:p w:rsidR="00D144EE" w:rsidRPr="00D73AED" w:rsidRDefault="00D144EE" w:rsidP="00D73AED">
      <w:pPr>
        <w:rPr>
          <w:rFonts w:eastAsia="Calibri"/>
          <w:b/>
          <w:lang w:eastAsia="en-US"/>
        </w:rPr>
      </w:pPr>
      <w:r w:rsidRPr="00D73AED">
        <w:rPr>
          <w:rFonts w:eastAsia="Calibri"/>
          <w:b/>
          <w:lang w:eastAsia="en-US"/>
        </w:rPr>
        <w:t>STANJE NOVČANIH SREDSTAVA NA POČETKU I</w:t>
      </w:r>
      <w:r w:rsidR="007D4F90">
        <w:rPr>
          <w:rFonts w:eastAsia="Calibri"/>
          <w:b/>
          <w:lang w:eastAsia="en-US"/>
        </w:rPr>
        <w:t xml:space="preserve"> NA</w:t>
      </w:r>
      <w:r w:rsidRPr="00D73AED">
        <w:rPr>
          <w:rFonts w:eastAsia="Calibri"/>
          <w:b/>
          <w:lang w:eastAsia="en-US"/>
        </w:rPr>
        <w:t xml:space="preserve"> KRAJU IZVJEŠTAJNOG RAZDOBLJA</w:t>
      </w:r>
    </w:p>
    <w:p w:rsidR="00D144EE" w:rsidRPr="00D73AED" w:rsidRDefault="00D144EE" w:rsidP="00D73AED">
      <w:pPr>
        <w:rPr>
          <w:highlight w:val="yellow"/>
        </w:rPr>
      </w:pPr>
    </w:p>
    <w:p w:rsidR="00D144EE" w:rsidRDefault="00D144EE" w:rsidP="00D73AED">
      <w:pPr>
        <w:pStyle w:val="Uvuenotijeloteksta"/>
        <w:ind w:firstLine="0"/>
        <w:jc w:val="left"/>
        <w:textAlignment w:val="baseline"/>
        <w:rPr>
          <w:szCs w:val="24"/>
          <w:lang w:val="pl-PL"/>
        </w:rPr>
      </w:pPr>
      <w:r w:rsidRPr="00D73AED">
        <w:rPr>
          <w:szCs w:val="24"/>
          <w:lang w:val="pl-PL"/>
        </w:rPr>
        <w:t xml:space="preserve">Stanje na žiro računu </w:t>
      </w:r>
      <w:r w:rsidR="007476D9" w:rsidRPr="00D73AED">
        <w:rPr>
          <w:szCs w:val="24"/>
          <w:lang w:val="pl-PL"/>
        </w:rPr>
        <w:t>0</w:t>
      </w:r>
      <w:r w:rsidRPr="00D73AED">
        <w:rPr>
          <w:szCs w:val="24"/>
          <w:lang w:val="pl-PL"/>
        </w:rPr>
        <w:t>1.</w:t>
      </w:r>
      <w:r w:rsidR="007476D9" w:rsidRPr="00D73AED">
        <w:rPr>
          <w:szCs w:val="24"/>
          <w:lang w:val="pl-PL"/>
        </w:rPr>
        <w:t>0</w:t>
      </w:r>
      <w:r w:rsidRPr="00D73AED">
        <w:rPr>
          <w:szCs w:val="24"/>
          <w:lang w:val="pl-PL"/>
        </w:rPr>
        <w:t xml:space="preserve">1.2024. iznosi 67.178,63 </w:t>
      </w:r>
      <w:r w:rsidR="008B36CA" w:rsidRPr="00D73AED">
        <w:rPr>
          <w:szCs w:val="24"/>
          <w:lang w:val="pl-PL"/>
        </w:rPr>
        <w:t>eura</w:t>
      </w:r>
      <w:r w:rsidR="00661916">
        <w:rPr>
          <w:szCs w:val="24"/>
          <w:lang w:val="pl-PL"/>
        </w:rPr>
        <w:t>,</w:t>
      </w:r>
      <w:r w:rsidRPr="00D73AED">
        <w:rPr>
          <w:szCs w:val="24"/>
          <w:lang w:val="pl-PL"/>
        </w:rPr>
        <w:t xml:space="preserve"> a na dan 30.06.2024. iznosi 38.117,78 </w:t>
      </w:r>
      <w:r w:rsidR="008B36CA" w:rsidRPr="00D73AED">
        <w:rPr>
          <w:szCs w:val="24"/>
          <w:lang w:val="pl-PL"/>
        </w:rPr>
        <w:t>eura</w:t>
      </w:r>
      <w:r w:rsidRPr="00D73AED">
        <w:rPr>
          <w:szCs w:val="24"/>
          <w:lang w:val="pl-PL"/>
        </w:rPr>
        <w:t>.</w:t>
      </w:r>
      <w:r w:rsidR="00097587" w:rsidRPr="00D73AED">
        <w:rPr>
          <w:szCs w:val="24"/>
          <w:lang w:val="pl-PL"/>
        </w:rPr>
        <w:t xml:space="preserve"> Novčana sredstva na početku izvještajnog razdoblja čine neutrošena sredstva od više EU projekata te od vlastitih sredstava</w:t>
      </w:r>
      <w:r w:rsidR="008B36CA" w:rsidRPr="00D73AED">
        <w:rPr>
          <w:szCs w:val="24"/>
          <w:lang w:val="pl-PL"/>
        </w:rPr>
        <w:t xml:space="preserve"> koja su</w:t>
      </w:r>
      <w:r w:rsidR="00097587" w:rsidRPr="00D73AED">
        <w:rPr>
          <w:szCs w:val="24"/>
          <w:lang w:val="pl-PL"/>
        </w:rPr>
        <w:t xml:space="preserve"> umanjena za metodološki manjak</w:t>
      </w:r>
      <w:r w:rsidR="008B36CA" w:rsidRPr="00D73AED">
        <w:rPr>
          <w:szCs w:val="24"/>
          <w:lang w:val="pl-PL"/>
        </w:rPr>
        <w:t>. Metodološki manjak</w:t>
      </w:r>
      <w:r w:rsidR="00661916">
        <w:rPr>
          <w:szCs w:val="24"/>
          <w:lang w:val="pl-PL"/>
        </w:rPr>
        <w:t xml:space="preserve"> </w:t>
      </w:r>
      <w:r w:rsidR="008B36CA" w:rsidRPr="00D73AED">
        <w:rPr>
          <w:szCs w:val="24"/>
          <w:lang w:val="pl-PL"/>
        </w:rPr>
        <w:t>se sastoji od</w:t>
      </w:r>
      <w:r w:rsidR="00097587" w:rsidRPr="00D73AED">
        <w:rPr>
          <w:szCs w:val="24"/>
          <w:lang w:val="pl-PL"/>
        </w:rPr>
        <w:t xml:space="preserve"> sredstva koje nam treba doznačiti Istarska županija za materijalne rashode te od Ministarstva znanosti, obrazovanja i mladih za Državno natjecanje. Do velikog smanjenja od 43,26</w:t>
      </w:r>
      <w:r w:rsidR="008B36CA" w:rsidRPr="00D73AED">
        <w:rPr>
          <w:szCs w:val="24"/>
          <w:lang w:val="pl-PL"/>
        </w:rPr>
        <w:t>% došlo je najvećim dijelom zbog sredstava koja su isplaćena temeljem ERASMUS+ projekta za kojeg su sredstva došla u protekloj 2023. godini.</w:t>
      </w:r>
    </w:p>
    <w:p w:rsidR="007D4F90" w:rsidRDefault="007D4F90" w:rsidP="00D73AED">
      <w:pPr>
        <w:pStyle w:val="Uvuenotijeloteksta"/>
        <w:ind w:firstLine="0"/>
        <w:jc w:val="left"/>
        <w:textAlignment w:val="baseline"/>
        <w:rPr>
          <w:szCs w:val="24"/>
          <w:lang w:val="pl-PL"/>
        </w:rPr>
      </w:pPr>
    </w:p>
    <w:p w:rsidR="007D4F90" w:rsidRPr="00D73AED" w:rsidRDefault="007D4F90" w:rsidP="00D73AED">
      <w:pPr>
        <w:pStyle w:val="Uvuenotijeloteksta"/>
        <w:ind w:firstLine="0"/>
        <w:jc w:val="left"/>
        <w:textAlignment w:val="baseline"/>
        <w:rPr>
          <w:szCs w:val="24"/>
          <w:lang w:val="pl-PL"/>
        </w:rPr>
      </w:pPr>
    </w:p>
    <w:p w:rsidR="007D4F90" w:rsidRDefault="007D4F90" w:rsidP="007D4F90">
      <w:pPr>
        <w:ind w:left="4956" w:firstLine="708"/>
        <w:rPr>
          <w:bCs/>
        </w:rPr>
      </w:pPr>
      <w:r>
        <w:rPr>
          <w:bCs/>
        </w:rPr>
        <w:t xml:space="preserve">  Ravnatelj</w:t>
      </w:r>
    </w:p>
    <w:p w:rsidR="007D4F90" w:rsidRPr="00867A37" w:rsidRDefault="007D4F90" w:rsidP="007D4F90">
      <w:pPr>
        <w:ind w:left="4956"/>
        <w:rPr>
          <w:u w:val="single"/>
        </w:rPr>
      </w:pPr>
      <w:r w:rsidRPr="00964122">
        <w:rPr>
          <w:bCs/>
        </w:rPr>
        <w:t>Dragan Radovanović, dipl.ing.</w:t>
      </w:r>
    </w:p>
    <w:p w:rsidR="00722042" w:rsidRPr="00D73AED" w:rsidRDefault="00722042" w:rsidP="00D73AED"/>
    <w:sectPr w:rsidR="00722042" w:rsidRPr="00D7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8B8"/>
    <w:multiLevelType w:val="hybridMultilevel"/>
    <w:tmpl w:val="FF24BA98"/>
    <w:lvl w:ilvl="0" w:tplc="CD9ED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6"/>
    <w:rsid w:val="00074A8C"/>
    <w:rsid w:val="00097587"/>
    <w:rsid w:val="00430281"/>
    <w:rsid w:val="005462FB"/>
    <w:rsid w:val="00661916"/>
    <w:rsid w:val="00722042"/>
    <w:rsid w:val="007476D9"/>
    <w:rsid w:val="007D4F90"/>
    <w:rsid w:val="00842AD6"/>
    <w:rsid w:val="008B36CA"/>
    <w:rsid w:val="009E4D89"/>
    <w:rsid w:val="00C61DE2"/>
    <w:rsid w:val="00D144EE"/>
    <w:rsid w:val="00D73AED"/>
    <w:rsid w:val="00EB735A"/>
    <w:rsid w:val="00F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D144EE"/>
    <w:pPr>
      <w:overflowPunct w:val="0"/>
      <w:autoSpaceDE w:val="0"/>
      <w:autoSpaceDN w:val="0"/>
      <w:adjustRightInd w:val="0"/>
      <w:ind w:firstLine="720"/>
      <w:jc w:val="both"/>
    </w:pPr>
    <w:rPr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D144E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jeloteksta3">
    <w:name w:val="Body Text 3"/>
    <w:basedOn w:val="Normal"/>
    <w:link w:val="Tijeloteksta3Char"/>
    <w:rsid w:val="007476D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476D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3A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AE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D144EE"/>
    <w:pPr>
      <w:overflowPunct w:val="0"/>
      <w:autoSpaceDE w:val="0"/>
      <w:autoSpaceDN w:val="0"/>
      <w:adjustRightInd w:val="0"/>
      <w:ind w:firstLine="720"/>
      <w:jc w:val="both"/>
    </w:pPr>
    <w:rPr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D144E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jeloteksta3">
    <w:name w:val="Body Text 3"/>
    <w:basedOn w:val="Normal"/>
    <w:link w:val="Tijeloteksta3Char"/>
    <w:rsid w:val="007476D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476D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3A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3A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ABDA.9F68EB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1B62-C1CB-40BA-9705-96B3C7F6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Windows User</cp:lastModifiedBy>
  <cp:revision>2</cp:revision>
  <cp:lastPrinted>2024-07-18T12:06:00Z</cp:lastPrinted>
  <dcterms:created xsi:type="dcterms:W3CDTF">2024-07-18T12:06:00Z</dcterms:created>
  <dcterms:modified xsi:type="dcterms:W3CDTF">2024-07-18T12:06:00Z</dcterms:modified>
</cp:coreProperties>
</file>